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895" w:rsidRPr="005629C2" w:rsidRDefault="0085698F" w:rsidP="00C77895">
      <w:pPr>
        <w:widowControl/>
        <w:spacing w:afterLines="50" w:after="180" w:line="400" w:lineRule="exact"/>
        <w:ind w:rightChars="-117" w:right="-281"/>
        <w:jc w:val="center"/>
        <w:rPr>
          <w:rFonts w:ascii="標楷體" w:eastAsia="標楷體" w:hAnsi="標楷體"/>
          <w:b/>
          <w:sz w:val="36"/>
          <w:szCs w:val="36"/>
        </w:rPr>
      </w:pPr>
      <w:bookmarkStart w:id="0" w:name="_GoBack"/>
      <w:r w:rsidRPr="005629C2">
        <w:rPr>
          <w:rFonts w:ascii="標楷體" w:eastAsia="標楷體" w:hAnsi="標楷體" w:hint="eastAsia"/>
          <w:b/>
          <w:sz w:val="36"/>
          <w:szCs w:val="36"/>
        </w:rPr>
        <w:t>交通</w:t>
      </w:r>
      <w:r w:rsidR="00272700" w:rsidRPr="005629C2">
        <w:rPr>
          <w:rFonts w:ascii="標楷體" w:eastAsia="標楷體" w:hAnsi="標楷體" w:hint="eastAsia"/>
          <w:b/>
          <w:sz w:val="36"/>
          <w:szCs w:val="36"/>
        </w:rPr>
        <w:t>部性別平等推動計畫（108至111年</w:t>
      </w:r>
      <w:r w:rsidR="00C00874" w:rsidRPr="005629C2">
        <w:rPr>
          <w:rFonts w:ascii="標楷體" w:eastAsia="標楷體" w:hAnsi="標楷體"/>
          <w:b/>
          <w:sz w:val="36"/>
          <w:szCs w:val="36"/>
        </w:rPr>
        <w:t>）</w:t>
      </w:r>
    </w:p>
    <w:bookmarkEnd w:id="0"/>
    <w:p w:rsidR="00302363" w:rsidRPr="005629C2" w:rsidRDefault="00302363" w:rsidP="0048275C">
      <w:pPr>
        <w:pStyle w:val="a3"/>
        <w:widowControl/>
        <w:numPr>
          <w:ilvl w:val="0"/>
          <w:numId w:val="4"/>
        </w:numPr>
        <w:spacing w:afterLines="50" w:after="180" w:line="400" w:lineRule="exact"/>
        <w:ind w:leftChars="0" w:left="709" w:rightChars="-117" w:right="-281" w:hanging="709"/>
        <w:rPr>
          <w:rFonts w:ascii="標楷體" w:eastAsia="標楷體" w:hAnsi="標楷體"/>
          <w:b/>
          <w:sz w:val="32"/>
          <w:szCs w:val="32"/>
        </w:rPr>
      </w:pPr>
      <w:r w:rsidRPr="005629C2">
        <w:rPr>
          <w:rFonts w:ascii="標楷體" w:eastAsia="標楷體" w:hAnsi="標楷體" w:hint="eastAsia"/>
          <w:b/>
          <w:sz w:val="32"/>
          <w:szCs w:val="32"/>
        </w:rPr>
        <w:t>整體目標與重點</w:t>
      </w:r>
    </w:p>
    <w:p w:rsidR="00FC2C7F" w:rsidRPr="005629C2" w:rsidRDefault="00E45858" w:rsidP="00FC2C7F">
      <w:pPr>
        <w:widowControl/>
        <w:spacing w:afterLines="50" w:after="180" w:line="400" w:lineRule="exact"/>
        <w:ind w:rightChars="-117" w:right="-281"/>
        <w:rPr>
          <w:rFonts w:ascii="標楷體" w:eastAsia="標楷體" w:hAnsi="標楷體"/>
          <w:sz w:val="32"/>
          <w:szCs w:val="32"/>
        </w:rPr>
      </w:pPr>
      <w:r w:rsidRPr="005629C2">
        <w:rPr>
          <w:rFonts w:ascii="標楷體" w:eastAsia="標楷體" w:hAnsi="標楷體" w:hint="eastAsia"/>
          <w:sz w:val="32"/>
          <w:szCs w:val="32"/>
        </w:rPr>
        <w:t xml:space="preserve">    加強性別觀點融入機關業務及重要性別平等政策或措施之規劃、執行與評估，包含強化高齡者與弱勢族群之公共支持、促進公私部門決策參與之性別平等、消除各領域之職業性別隔離、營造無障礙、性別友善且安全的交通運輸環境，以達成實質性別平等之目標。</w:t>
      </w:r>
    </w:p>
    <w:p w:rsidR="00302363" w:rsidRPr="005629C2" w:rsidRDefault="00302363" w:rsidP="0048275C">
      <w:pPr>
        <w:pStyle w:val="a3"/>
        <w:widowControl/>
        <w:numPr>
          <w:ilvl w:val="0"/>
          <w:numId w:val="4"/>
        </w:numPr>
        <w:spacing w:afterLines="50" w:after="180" w:line="400" w:lineRule="exact"/>
        <w:ind w:leftChars="0" w:left="709" w:rightChars="-117" w:right="-281" w:hanging="709"/>
        <w:rPr>
          <w:rFonts w:ascii="標楷體" w:eastAsia="標楷體" w:hAnsi="標楷體"/>
          <w:b/>
          <w:w w:val="90"/>
          <w:sz w:val="36"/>
          <w:szCs w:val="36"/>
        </w:rPr>
      </w:pPr>
      <w:r w:rsidRPr="005629C2">
        <w:rPr>
          <w:rFonts w:ascii="標楷體" w:eastAsia="標楷體" w:hAnsi="標楷體" w:hint="eastAsia"/>
          <w:b/>
          <w:sz w:val="32"/>
          <w:szCs w:val="32"/>
        </w:rPr>
        <w:t>性別議題</w:t>
      </w:r>
      <w:r w:rsidRPr="005629C2">
        <w:rPr>
          <w:rFonts w:ascii="Times New Roman" w:eastAsia="標楷體" w:hAnsi="Times New Roman" w:cs="Times New Roman"/>
          <w:b/>
          <w:kern w:val="3"/>
          <w:sz w:val="32"/>
          <w:szCs w:val="32"/>
        </w:rPr>
        <w:t>、</w:t>
      </w:r>
      <w:r w:rsidRPr="005629C2">
        <w:rPr>
          <w:rFonts w:ascii="Times New Roman" w:eastAsia="標楷體" w:hAnsi="Times New Roman" w:cs="Times New Roman" w:hint="eastAsia"/>
          <w:b/>
          <w:kern w:val="3"/>
          <w:sz w:val="32"/>
          <w:szCs w:val="32"/>
        </w:rPr>
        <w:t>性別目標與策略</w:t>
      </w:r>
    </w:p>
    <w:p w:rsidR="00302363" w:rsidRPr="005629C2" w:rsidRDefault="00302363" w:rsidP="0048275C">
      <w:pPr>
        <w:pStyle w:val="a3"/>
        <w:widowControl/>
        <w:numPr>
          <w:ilvl w:val="0"/>
          <w:numId w:val="5"/>
        </w:numPr>
        <w:spacing w:afterLines="50" w:after="180" w:line="400" w:lineRule="exact"/>
        <w:ind w:leftChars="0" w:rightChars="-117" w:right="-281"/>
        <w:rPr>
          <w:rFonts w:ascii="標楷體" w:eastAsia="標楷體" w:hAnsi="標楷體"/>
          <w:b/>
          <w:sz w:val="32"/>
          <w:szCs w:val="32"/>
        </w:rPr>
      </w:pPr>
      <w:r w:rsidRPr="005629C2">
        <w:rPr>
          <w:rFonts w:ascii="標楷體" w:eastAsia="標楷體" w:hAnsi="標楷體" w:hint="eastAsia"/>
          <w:b/>
          <w:sz w:val="32"/>
          <w:szCs w:val="32"/>
        </w:rPr>
        <w:t>院層級議題</w:t>
      </w:r>
    </w:p>
    <w:p w:rsidR="008E4555" w:rsidRPr="005629C2" w:rsidRDefault="008E4555"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sz w:val="32"/>
          <w:szCs w:val="32"/>
        </w:rPr>
        <w:t>去除性別刻板印象與</w:t>
      </w:r>
      <w:r w:rsidRPr="005629C2">
        <w:rPr>
          <w:rFonts w:ascii="標楷體" w:eastAsia="標楷體" w:hAnsi="標楷體" w:hint="eastAsia"/>
          <w:sz w:val="32"/>
          <w:szCs w:val="32"/>
        </w:rPr>
        <w:t>偏</w:t>
      </w:r>
      <w:r w:rsidRPr="005629C2">
        <w:rPr>
          <w:rFonts w:ascii="標楷體" w:eastAsia="標楷體" w:hAnsi="標楷體"/>
          <w:sz w:val="32"/>
          <w:szCs w:val="32"/>
        </w:rPr>
        <w:t>見</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重要性</w:t>
      </w:r>
    </w:p>
    <w:p w:rsidR="008E4555" w:rsidRPr="005629C2" w:rsidRDefault="008E4555" w:rsidP="003A6FEE">
      <w:pPr>
        <w:pStyle w:val="a3"/>
        <w:widowControl/>
        <w:adjustRightInd w:val="0"/>
        <w:spacing w:line="400" w:lineRule="exact"/>
        <w:ind w:leftChars="0" w:left="426" w:firstLineChars="129" w:firstLine="413"/>
        <w:jc w:val="both"/>
        <w:rPr>
          <w:rFonts w:ascii="標楷體" w:eastAsia="標楷體" w:hAnsi="標楷體"/>
          <w:sz w:val="32"/>
          <w:szCs w:val="32"/>
        </w:rPr>
      </w:pPr>
      <w:r w:rsidRPr="005629C2">
        <w:rPr>
          <w:rFonts w:ascii="標楷體" w:eastAsia="標楷體" w:hAnsi="標楷體" w:hint="eastAsia"/>
          <w:sz w:val="32"/>
          <w:szCs w:val="32"/>
        </w:rPr>
        <w:t xml:space="preserve"> 性別平等政策綱領「人口、婚姻與家庭篇」開宗明義以實踐「性別正義」的人口政策為理念，關注人口結構、婚姻與家庭型態、家庭支持系統等議題。隨著時代變遷與性別平等意識抬頭等影響，許多傳統社會價值觀面臨前所未有之挑戰;CEDAW第5條針對社會文化模式則指出，政府應採取一切適當措施，消除基於男女任務定型所產生之偏見，同時強調子女教養分工是父母共同責任。</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現況與問題</w:t>
      </w:r>
    </w:p>
    <w:p w:rsidR="008E4555" w:rsidRPr="005629C2" w:rsidRDefault="008E4555" w:rsidP="003A6FEE">
      <w:pPr>
        <w:pStyle w:val="a3"/>
        <w:widowControl/>
        <w:numPr>
          <w:ilvl w:val="2"/>
          <w:numId w:val="5"/>
        </w:numPr>
        <w:adjustRightInd w:val="0"/>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現況</w:t>
      </w:r>
    </w:p>
    <w:p w:rsidR="008E4555" w:rsidRPr="005629C2" w:rsidRDefault="008E4555" w:rsidP="003D682D">
      <w:pPr>
        <w:pStyle w:val="a3"/>
        <w:widowControl/>
        <w:numPr>
          <w:ilvl w:val="0"/>
          <w:numId w:val="2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過去受傳統「男主外、女主內」觀念影響，女性被視為天生的家務與照顧者，男性被賦予養家活口的「養家者</w:t>
      </w:r>
      <w:r w:rsidRPr="005629C2">
        <w:rPr>
          <w:rFonts w:ascii="標楷體" w:eastAsia="標楷體" w:hAnsi="標楷體"/>
          <w:sz w:val="32"/>
          <w:szCs w:val="32"/>
        </w:rPr>
        <w:t>/</w:t>
      </w:r>
      <w:r w:rsidRPr="005629C2">
        <w:rPr>
          <w:rFonts w:ascii="標楷體" w:eastAsia="標楷體" w:hAnsi="標楷體" w:hint="eastAsia"/>
          <w:sz w:val="32"/>
          <w:szCs w:val="32"/>
        </w:rPr>
        <w:t>麵包賺取者」（</w:t>
      </w:r>
      <w:r w:rsidRPr="005629C2">
        <w:rPr>
          <w:rFonts w:ascii="標楷體" w:eastAsia="標楷體" w:hAnsi="標楷體"/>
          <w:sz w:val="32"/>
          <w:szCs w:val="32"/>
        </w:rPr>
        <w:t>breadwinner</w:t>
      </w:r>
      <w:r w:rsidRPr="005629C2">
        <w:rPr>
          <w:rFonts w:ascii="標楷體" w:eastAsia="標楷體" w:hAnsi="標楷體" w:hint="eastAsia"/>
          <w:sz w:val="32"/>
          <w:szCs w:val="32"/>
        </w:rPr>
        <w:t>）角色。然隨著教育程度提高，女性開始進入勞動市場，卻依舊負擔主要的家庭照顧責任。依據</w:t>
      </w:r>
      <w:r w:rsidRPr="005629C2">
        <w:rPr>
          <w:rFonts w:ascii="標楷體" w:eastAsia="標楷體" w:hAnsi="標楷體"/>
          <w:sz w:val="32"/>
          <w:szCs w:val="32"/>
        </w:rPr>
        <w:t>2016</w:t>
      </w:r>
      <w:r w:rsidRPr="005629C2">
        <w:rPr>
          <w:rFonts w:ascii="標楷體" w:eastAsia="標楷體" w:hAnsi="標楷體" w:hint="eastAsia"/>
          <w:sz w:val="32"/>
          <w:szCs w:val="32"/>
        </w:rPr>
        <w:t>年婦女婚育與就業調查統計結果，</w:t>
      </w:r>
      <w:r w:rsidRPr="005629C2">
        <w:rPr>
          <w:rFonts w:ascii="標楷體" w:eastAsia="標楷體" w:hAnsi="標楷體"/>
          <w:sz w:val="32"/>
          <w:szCs w:val="32"/>
        </w:rPr>
        <w:t>15</w:t>
      </w:r>
      <w:r w:rsidRPr="005629C2">
        <w:rPr>
          <w:rFonts w:ascii="標楷體" w:eastAsia="標楷體" w:hAnsi="標楷體" w:hint="eastAsia"/>
          <w:sz w:val="32"/>
          <w:szCs w:val="32"/>
        </w:rPr>
        <w:t>歲以上有偶（含同居）女性平均每日無酬照顧時間計</w:t>
      </w:r>
      <w:r w:rsidRPr="005629C2">
        <w:rPr>
          <w:rFonts w:ascii="標楷體" w:eastAsia="標楷體" w:hAnsi="標楷體"/>
          <w:sz w:val="32"/>
          <w:szCs w:val="32"/>
        </w:rPr>
        <w:t>3.81</w:t>
      </w:r>
      <w:r w:rsidRPr="005629C2">
        <w:rPr>
          <w:rFonts w:ascii="標楷體" w:eastAsia="標楷體" w:hAnsi="標楷體" w:hint="eastAsia"/>
          <w:sz w:val="32"/>
          <w:szCs w:val="32"/>
        </w:rPr>
        <w:t>小時，其丈夫</w:t>
      </w:r>
      <w:r w:rsidRPr="005629C2">
        <w:rPr>
          <w:rFonts w:ascii="標楷體" w:eastAsia="標楷體" w:hAnsi="標楷體"/>
          <w:sz w:val="32"/>
          <w:szCs w:val="32"/>
        </w:rPr>
        <w:t>(</w:t>
      </w:r>
      <w:r w:rsidRPr="005629C2">
        <w:rPr>
          <w:rFonts w:ascii="標楷體" w:eastAsia="標楷體" w:hAnsi="標楷體" w:hint="eastAsia"/>
          <w:sz w:val="32"/>
          <w:szCs w:val="32"/>
        </w:rPr>
        <w:t>含同居人</w:t>
      </w:r>
      <w:r w:rsidRPr="005629C2">
        <w:rPr>
          <w:rFonts w:ascii="標楷體" w:eastAsia="標楷體" w:hAnsi="標楷體"/>
          <w:sz w:val="32"/>
          <w:szCs w:val="32"/>
        </w:rPr>
        <w:t>)</w:t>
      </w:r>
      <w:r w:rsidRPr="005629C2">
        <w:rPr>
          <w:rFonts w:ascii="標楷體" w:eastAsia="標楷體" w:hAnsi="標楷體" w:hint="eastAsia"/>
          <w:sz w:val="32"/>
          <w:szCs w:val="32"/>
        </w:rPr>
        <w:t>僅</w:t>
      </w:r>
      <w:r w:rsidRPr="005629C2">
        <w:rPr>
          <w:rFonts w:ascii="標楷體" w:eastAsia="標楷體" w:hAnsi="標楷體"/>
          <w:sz w:val="32"/>
          <w:szCs w:val="32"/>
        </w:rPr>
        <w:t>1.13</w:t>
      </w:r>
      <w:r w:rsidRPr="005629C2">
        <w:rPr>
          <w:rFonts w:ascii="標楷體" w:eastAsia="標楷體" w:hAnsi="標楷體" w:hint="eastAsia"/>
          <w:sz w:val="32"/>
          <w:szCs w:val="32"/>
        </w:rPr>
        <w:t>小時，其中女性照顧子女、照顧老人、照顧其他家人計</w:t>
      </w:r>
      <w:r w:rsidRPr="005629C2">
        <w:rPr>
          <w:rFonts w:ascii="標楷體" w:eastAsia="標楷體" w:hAnsi="標楷體"/>
          <w:sz w:val="32"/>
          <w:szCs w:val="32"/>
        </w:rPr>
        <w:t>1.54</w:t>
      </w:r>
      <w:r w:rsidRPr="005629C2">
        <w:rPr>
          <w:rFonts w:ascii="標楷體" w:eastAsia="標楷體" w:hAnsi="標楷體" w:hint="eastAsia"/>
          <w:sz w:val="32"/>
          <w:szCs w:val="32"/>
        </w:rPr>
        <w:t>小時，做家事時間</w:t>
      </w:r>
      <w:r w:rsidRPr="005629C2">
        <w:rPr>
          <w:rFonts w:ascii="標楷體" w:eastAsia="標楷體" w:hAnsi="標楷體"/>
          <w:sz w:val="32"/>
          <w:szCs w:val="32"/>
        </w:rPr>
        <w:t>2.19</w:t>
      </w:r>
      <w:r w:rsidRPr="005629C2">
        <w:rPr>
          <w:rFonts w:ascii="標楷體" w:eastAsia="標楷體" w:hAnsi="標楷體" w:hint="eastAsia"/>
          <w:sz w:val="32"/>
          <w:szCs w:val="32"/>
        </w:rPr>
        <w:t>小時，仍反映傳統由女性扮演家務處理、教養子女的角色。</w:t>
      </w:r>
    </w:p>
    <w:p w:rsidR="008E4555" w:rsidRPr="005629C2" w:rsidRDefault="008E4555" w:rsidP="003D682D">
      <w:pPr>
        <w:pStyle w:val="a3"/>
        <w:widowControl/>
        <w:numPr>
          <w:ilvl w:val="0"/>
          <w:numId w:val="2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經參考2016年瑞典性別平等報告，非勞動力人口女性280萬人，男性人口290萬人，其中料理家務女性占2%，男性無從事料理家務，男女占比差異小；反觀臺灣，非勞動力人口女性502萬人，男性320萬人，料理家務女性占50%，男性占1%，男女占比差異大，呈現性別刻板定型分工對我國女性參與勞動市場的不利影響。</w:t>
      </w:r>
    </w:p>
    <w:p w:rsidR="008E4555" w:rsidRPr="005629C2" w:rsidRDefault="008E4555" w:rsidP="003A6FEE">
      <w:pPr>
        <w:pStyle w:val="a3"/>
        <w:widowControl/>
        <w:numPr>
          <w:ilvl w:val="2"/>
          <w:numId w:val="5"/>
        </w:numPr>
        <w:adjustRightInd w:val="0"/>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問題</w:t>
      </w:r>
    </w:p>
    <w:p w:rsidR="008E4555" w:rsidRPr="005629C2" w:rsidRDefault="00381B32" w:rsidP="003A6FEE">
      <w:pPr>
        <w:pStyle w:val="a3"/>
        <w:widowControl/>
        <w:adjustRightInd w:val="0"/>
        <w:spacing w:line="400" w:lineRule="exact"/>
        <w:ind w:leftChars="0" w:left="786"/>
        <w:jc w:val="both"/>
        <w:rPr>
          <w:rFonts w:ascii="標楷體" w:eastAsia="標楷體" w:hAnsi="標楷體"/>
          <w:sz w:val="32"/>
          <w:szCs w:val="32"/>
        </w:rPr>
      </w:pPr>
      <w:r w:rsidRPr="005629C2">
        <w:rPr>
          <w:rFonts w:ascii="標楷體" w:eastAsia="標楷體" w:hAnsi="標楷體" w:hint="eastAsia"/>
          <w:sz w:val="32"/>
          <w:szCs w:val="32"/>
        </w:rPr>
        <w:lastRenderedPageBreak/>
        <w:t>依調查統計結果，</w:t>
      </w:r>
      <w:r w:rsidR="008E4555" w:rsidRPr="005629C2">
        <w:rPr>
          <w:rFonts w:ascii="標楷體" w:eastAsia="標楷體" w:hAnsi="標楷體" w:hint="eastAsia"/>
          <w:sz w:val="32"/>
          <w:szCs w:val="32"/>
        </w:rPr>
        <w:t>現仍</w:t>
      </w:r>
      <w:r w:rsidRPr="005629C2">
        <w:rPr>
          <w:rFonts w:ascii="標楷體" w:eastAsia="標楷體" w:hAnsi="標楷體" w:hint="eastAsia"/>
          <w:sz w:val="32"/>
          <w:szCs w:val="32"/>
        </w:rPr>
        <w:t>多由女性承擔家庭照顧責任，顯示我國性別角色分工仍受傳統觀念影響，</w:t>
      </w:r>
      <w:r w:rsidR="008E4555" w:rsidRPr="005629C2">
        <w:rPr>
          <w:rFonts w:ascii="標楷體" w:eastAsia="標楷體" w:hAnsi="標楷體" w:hint="eastAsia"/>
          <w:sz w:val="32"/>
          <w:szCs w:val="32"/>
        </w:rPr>
        <w:t>隨著社會變遷，婚姻與家庭型態愈趨多元，但民眾對於多元性別者(含不同性傾向、性別認同)之生活處境，以及多元家庭型態(含單親、同性伴侶、同居家庭)成員之支持與認識仍待加強。</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2915EC">
        <w:tc>
          <w:tcPr>
            <w:tcW w:w="1927" w:type="dxa"/>
            <w:vAlign w:val="center"/>
          </w:tcPr>
          <w:p w:rsidR="008E4555" w:rsidRPr="005629C2" w:rsidRDefault="008E4555" w:rsidP="002915EC">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1928" w:type="dxa"/>
            <w:vAlign w:val="center"/>
          </w:tcPr>
          <w:p w:rsidR="008E4555" w:rsidRPr="005629C2" w:rsidRDefault="008E4555" w:rsidP="002915EC">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8E4555" w:rsidRPr="005629C2" w:rsidRDefault="008E4555" w:rsidP="002915EC">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8E4555" w:rsidRPr="005629C2" w:rsidRDefault="008E4555" w:rsidP="002915EC">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8E4555" w:rsidRPr="005629C2" w:rsidRDefault="008E4555" w:rsidP="002915EC">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8E4555" w:rsidRPr="005629C2" w:rsidRDefault="008E4555" w:rsidP="002915EC">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5629C2" w:rsidRPr="005629C2" w:rsidTr="0091609C">
        <w:trPr>
          <w:trHeight w:val="7787"/>
        </w:trPr>
        <w:tc>
          <w:tcPr>
            <w:tcW w:w="1927" w:type="dxa"/>
            <w:vMerge w:val="restart"/>
          </w:tcPr>
          <w:p w:rsidR="00F47F25" w:rsidRPr="005629C2" w:rsidRDefault="00F47F25" w:rsidP="00F47F25">
            <w:pPr>
              <w:pStyle w:val="a3"/>
              <w:widowControl/>
              <w:numPr>
                <w:ilvl w:val="0"/>
                <w:numId w:val="45"/>
              </w:numPr>
              <w:spacing w:after="120" w:line="340" w:lineRule="exact"/>
              <w:ind w:leftChars="0"/>
              <w:jc w:val="both"/>
              <w:rPr>
                <w:rFonts w:ascii="標楷體" w:eastAsia="標楷體" w:hAnsi="標楷體"/>
                <w:sz w:val="28"/>
                <w:szCs w:val="32"/>
              </w:rPr>
            </w:pPr>
            <w:r w:rsidRPr="005629C2">
              <w:rPr>
                <w:rFonts w:ascii="標楷體" w:eastAsia="標楷體" w:hAnsi="標楷體" w:hint="eastAsia"/>
                <w:sz w:val="28"/>
                <w:szCs w:val="32"/>
              </w:rPr>
              <w:t>消除基於男女任務定型所產生之偏見。</w:t>
            </w:r>
          </w:p>
          <w:p w:rsidR="00F47F25" w:rsidRPr="005629C2" w:rsidRDefault="00F47F25" w:rsidP="00F47F25">
            <w:pPr>
              <w:pStyle w:val="a3"/>
              <w:widowControl/>
              <w:numPr>
                <w:ilvl w:val="0"/>
                <w:numId w:val="45"/>
              </w:numPr>
              <w:spacing w:after="120" w:line="340" w:lineRule="exact"/>
              <w:ind w:leftChars="0"/>
              <w:jc w:val="both"/>
              <w:rPr>
                <w:rFonts w:ascii="標楷體" w:eastAsia="標楷體" w:hAnsi="標楷體"/>
                <w:sz w:val="28"/>
                <w:szCs w:val="32"/>
              </w:rPr>
            </w:pPr>
            <w:r w:rsidRPr="005629C2">
              <w:rPr>
                <w:rFonts w:ascii="標楷體" w:eastAsia="標楷體" w:hAnsi="標楷體" w:hint="eastAsia"/>
                <w:sz w:val="28"/>
                <w:szCs w:val="32"/>
              </w:rPr>
              <w:t>使雙親瞭解教養子女為其共同責任。</w:t>
            </w:r>
          </w:p>
          <w:p w:rsidR="00F47F25" w:rsidRPr="005629C2" w:rsidRDefault="00F47F25" w:rsidP="00F47F25">
            <w:pPr>
              <w:widowControl/>
              <w:spacing w:after="120" w:line="340" w:lineRule="exact"/>
              <w:jc w:val="both"/>
              <w:rPr>
                <w:rFonts w:ascii="標楷體" w:eastAsia="標楷體" w:hAnsi="標楷體"/>
                <w:sz w:val="28"/>
                <w:szCs w:val="32"/>
              </w:rPr>
            </w:pPr>
          </w:p>
        </w:tc>
        <w:tc>
          <w:tcPr>
            <w:tcW w:w="1928" w:type="dxa"/>
            <w:vMerge w:val="restart"/>
          </w:tcPr>
          <w:p w:rsidR="00F47F25" w:rsidRPr="005629C2" w:rsidRDefault="00F47F25" w:rsidP="00F47F25">
            <w:pPr>
              <w:pStyle w:val="a3"/>
              <w:numPr>
                <w:ilvl w:val="0"/>
                <w:numId w:val="46"/>
              </w:numPr>
              <w:spacing w:line="34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基於男女任務定型所產生偏見情形減少1</w:t>
            </w:r>
            <w:r w:rsidRPr="005629C2">
              <w:rPr>
                <w:rFonts w:ascii="標楷體" w:eastAsia="標楷體" w:hAnsi="標楷體" w:cs="Times New Roman"/>
                <w:sz w:val="28"/>
              </w:rPr>
              <w:t>0</w:t>
            </w:r>
            <w:r w:rsidR="004E45F8">
              <w:rPr>
                <w:rFonts w:ascii="標楷體" w:eastAsia="標楷體" w:hAnsi="標楷體" w:cs="Times New Roman" w:hint="eastAsia"/>
                <w:sz w:val="28"/>
              </w:rPr>
              <w:t>%</w:t>
            </w:r>
            <w:r w:rsidRPr="005629C2">
              <w:rPr>
                <w:rFonts w:ascii="標楷體" w:eastAsia="標楷體" w:hAnsi="標楷體" w:cs="Times New Roman" w:hint="eastAsia"/>
                <w:sz w:val="28"/>
              </w:rPr>
              <w:t>。</w:t>
            </w:r>
          </w:p>
          <w:p w:rsidR="00F47F25" w:rsidRPr="005629C2" w:rsidRDefault="00F47F25" w:rsidP="00F47F25">
            <w:pPr>
              <w:pStyle w:val="a3"/>
              <w:numPr>
                <w:ilvl w:val="0"/>
                <w:numId w:val="46"/>
              </w:numPr>
              <w:spacing w:line="34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15歲以上有偶（含同居）女性之丈夫(含同居人)之平均每日無酬照顧時間（含照顧子女）由1.13小時提升至1.3 小時。</w:t>
            </w:r>
          </w:p>
        </w:tc>
        <w:tc>
          <w:tcPr>
            <w:tcW w:w="1928" w:type="dxa"/>
          </w:tcPr>
          <w:p w:rsidR="00F47F25" w:rsidRPr="005629C2" w:rsidRDefault="00F47F25"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消除職訓、就業中男女任務定型偏見</w:t>
            </w:r>
          </w:p>
        </w:tc>
        <w:tc>
          <w:tcPr>
            <w:tcW w:w="1928" w:type="dxa"/>
          </w:tcPr>
          <w:p w:rsidR="00F47F25" w:rsidRPr="005629C2" w:rsidRDefault="00F47F25" w:rsidP="00F47F25">
            <w:pPr>
              <w:pStyle w:val="a3"/>
              <w:widowControl/>
              <w:numPr>
                <w:ilvl w:val="3"/>
                <w:numId w:val="47"/>
              </w:numPr>
              <w:spacing w:line="340" w:lineRule="exact"/>
              <w:ind w:leftChars="0" w:left="412" w:hanging="412"/>
              <w:jc w:val="both"/>
              <w:rPr>
                <w:rFonts w:ascii="標楷體" w:eastAsia="標楷體" w:hAnsi="標楷體"/>
                <w:sz w:val="28"/>
              </w:rPr>
            </w:pPr>
            <w:r w:rsidRPr="005629C2">
              <w:rPr>
                <w:rFonts w:ascii="標楷體" w:eastAsia="標楷體" w:hAnsi="標楷體" w:hint="eastAsia"/>
                <w:sz w:val="28"/>
              </w:rPr>
              <w:t>臺灣鐵路管理局調查所屬司機員男女人數及性別比例，並就流程或環境進行系統性盤點，最後分析檢討原因並研議提升性別比例之策略。</w:t>
            </w:r>
          </w:p>
          <w:p w:rsidR="00F47F25" w:rsidRPr="005629C2" w:rsidRDefault="00F47F25" w:rsidP="00F47F25">
            <w:pPr>
              <w:pStyle w:val="a3"/>
              <w:widowControl/>
              <w:numPr>
                <w:ilvl w:val="3"/>
                <w:numId w:val="47"/>
              </w:numPr>
              <w:spacing w:line="340" w:lineRule="exact"/>
              <w:ind w:leftChars="0" w:left="412" w:hanging="412"/>
              <w:jc w:val="both"/>
              <w:rPr>
                <w:rFonts w:ascii="標楷體" w:eastAsia="標楷體" w:hAnsi="標楷體"/>
                <w:sz w:val="28"/>
              </w:rPr>
            </w:pPr>
            <w:r w:rsidRPr="005629C2">
              <w:rPr>
                <w:rFonts w:ascii="標楷體" w:eastAsia="標楷體" w:hAnsi="標楷體" w:hint="eastAsia"/>
                <w:sz w:val="28"/>
              </w:rPr>
              <w:t>公路總局108年先以宣導方式鼓勵駕訓班給予報名大客車班女性學員優惠，提升女性學員報名意願。對於大客車班招生女性學員比例較高者，於駕訓班年度評鑑時酌</w:t>
            </w:r>
            <w:r w:rsidRPr="005629C2">
              <w:rPr>
                <w:rFonts w:ascii="標楷體" w:eastAsia="標楷體" w:hAnsi="標楷體" w:hint="eastAsia"/>
                <w:sz w:val="28"/>
              </w:rPr>
              <w:lastRenderedPageBreak/>
              <w:t>予加分。自109年起於駕訓班每年開放100人接受訓練，完成受訓並到職滿3個月之女性求職者，即可接受公路總局全額補助「大客車駕駛訓練費」。</w:t>
            </w:r>
          </w:p>
        </w:tc>
        <w:tc>
          <w:tcPr>
            <w:tcW w:w="1928" w:type="dxa"/>
          </w:tcPr>
          <w:p w:rsidR="00F47F25" w:rsidRPr="005629C2" w:rsidRDefault="00F47F25" w:rsidP="00F47F25">
            <w:pPr>
              <w:pStyle w:val="a3"/>
              <w:widowControl/>
              <w:numPr>
                <w:ilvl w:val="6"/>
                <w:numId w:val="47"/>
              </w:numPr>
              <w:spacing w:line="340" w:lineRule="exact"/>
              <w:ind w:leftChars="0" w:left="254" w:hanging="284"/>
              <w:jc w:val="both"/>
              <w:rPr>
                <w:rFonts w:ascii="標楷體" w:eastAsia="標楷體" w:hAnsi="標楷體"/>
                <w:sz w:val="28"/>
              </w:rPr>
            </w:pPr>
            <w:r w:rsidRPr="005629C2">
              <w:rPr>
                <w:rFonts w:ascii="標楷體" w:eastAsia="標楷體" w:hAnsi="標楷體" w:hint="eastAsia"/>
                <w:sz w:val="28"/>
              </w:rPr>
              <w:lastRenderedPageBreak/>
              <w:t>臺鐵司機員職務再設計：108年12月31日前先就職務作業流程及整體工作環境進行系統性盤點與調查分析，再據以訂定109年至111年關鍵績效指標</w:t>
            </w:r>
            <w:r w:rsidR="0052571A" w:rsidRPr="005629C2">
              <w:rPr>
                <w:rFonts w:ascii="標楷體" w:eastAsia="標楷體" w:hAnsi="標楷體" w:hint="eastAsia"/>
                <w:sz w:val="28"/>
              </w:rPr>
              <w:t>：</w:t>
            </w:r>
          </w:p>
          <w:p w:rsidR="0052571A" w:rsidRPr="005629C2" w:rsidRDefault="0052571A" w:rsidP="0052571A">
            <w:pPr>
              <w:pStyle w:val="a3"/>
              <w:widowControl/>
              <w:numPr>
                <w:ilvl w:val="0"/>
                <w:numId w:val="50"/>
              </w:numPr>
              <w:spacing w:line="340" w:lineRule="exact"/>
              <w:ind w:leftChars="0"/>
              <w:jc w:val="both"/>
              <w:rPr>
                <w:rFonts w:ascii="標楷體" w:eastAsia="標楷體" w:hAnsi="標楷體"/>
                <w:sz w:val="28"/>
              </w:rPr>
            </w:pPr>
            <w:r w:rsidRPr="005629C2">
              <w:rPr>
                <w:rFonts w:ascii="標楷體" w:eastAsia="標楷體" w:hAnsi="標楷體" w:hint="eastAsia"/>
                <w:sz w:val="28"/>
              </w:rPr>
              <w:t>副站長職務：女性副站長</w:t>
            </w:r>
            <w:r w:rsidR="004E45F8">
              <w:rPr>
                <w:rFonts w:ascii="標楷體" w:eastAsia="標楷體" w:hAnsi="標楷體" w:hint="eastAsia"/>
                <w:sz w:val="28"/>
              </w:rPr>
              <w:t>占</w:t>
            </w:r>
            <w:r w:rsidRPr="005629C2">
              <w:rPr>
                <w:rFonts w:ascii="標楷體" w:eastAsia="標楷體" w:hAnsi="標楷體" w:hint="eastAsia"/>
                <w:sz w:val="28"/>
              </w:rPr>
              <w:t>全體副站長人數比率每年成長1%、透過活動宣導副站長工作，使民眾瞭解職務不分性別，破除職業性別隔離，每年舉辦3場宣導活動。</w:t>
            </w:r>
          </w:p>
          <w:p w:rsidR="0052571A" w:rsidRPr="005629C2" w:rsidRDefault="0052571A" w:rsidP="0052571A">
            <w:pPr>
              <w:pStyle w:val="a3"/>
              <w:widowControl/>
              <w:numPr>
                <w:ilvl w:val="0"/>
                <w:numId w:val="50"/>
              </w:numPr>
              <w:spacing w:line="340" w:lineRule="exact"/>
              <w:ind w:leftChars="0"/>
              <w:jc w:val="both"/>
              <w:rPr>
                <w:rFonts w:ascii="標楷體" w:eastAsia="標楷體" w:hAnsi="標楷體"/>
                <w:sz w:val="28"/>
              </w:rPr>
            </w:pPr>
            <w:r w:rsidRPr="005629C2">
              <w:rPr>
                <w:rFonts w:ascii="標楷體" w:eastAsia="標楷體" w:hAnsi="標楷體" w:hint="eastAsia"/>
                <w:sz w:val="28"/>
              </w:rPr>
              <w:t>司機員職務：每年製</w:t>
            </w:r>
            <w:r w:rsidRPr="005629C2">
              <w:rPr>
                <w:rFonts w:ascii="標楷體" w:eastAsia="標楷體" w:hAnsi="標楷體" w:hint="eastAsia"/>
                <w:sz w:val="28"/>
              </w:rPr>
              <w:lastRenderedPageBreak/>
              <w:t>作1部宣導影片或1張海報於車廂或車站內宣導、改善女性司機員工作環境，以108年滿意度為基準，逐年增加5%。</w:t>
            </w:r>
          </w:p>
          <w:p w:rsidR="00F47F25" w:rsidRPr="005629C2" w:rsidRDefault="00F47F25" w:rsidP="00F47F25">
            <w:pPr>
              <w:pStyle w:val="a3"/>
              <w:widowControl/>
              <w:numPr>
                <w:ilvl w:val="6"/>
                <w:numId w:val="47"/>
              </w:numPr>
              <w:spacing w:line="340" w:lineRule="exact"/>
              <w:ind w:leftChars="0" w:left="254" w:hanging="284"/>
              <w:jc w:val="both"/>
              <w:rPr>
                <w:rFonts w:ascii="標楷體" w:eastAsia="標楷體" w:hAnsi="標楷體"/>
                <w:sz w:val="28"/>
              </w:rPr>
            </w:pPr>
            <w:r w:rsidRPr="005629C2">
              <w:rPr>
                <w:rFonts w:ascii="標楷體" w:eastAsia="標楷體" w:hAnsi="標楷體" w:hint="eastAsia"/>
                <w:sz w:val="28"/>
              </w:rPr>
              <w:t>提升或維持女性參加市區或公路客運訓練及考照比率：以108年為基準，109-111年女性駕駛考取駕照人數逐年增加5%。</w:t>
            </w:r>
          </w:p>
          <w:p w:rsidR="00F47F25" w:rsidRPr="005629C2" w:rsidRDefault="00F47F25" w:rsidP="00F47F25">
            <w:pPr>
              <w:pStyle w:val="a3"/>
              <w:widowControl/>
              <w:numPr>
                <w:ilvl w:val="6"/>
                <w:numId w:val="47"/>
              </w:numPr>
              <w:spacing w:line="340" w:lineRule="exact"/>
              <w:ind w:leftChars="0"/>
              <w:jc w:val="both"/>
              <w:rPr>
                <w:rFonts w:ascii="標楷體" w:eastAsia="標楷體" w:hAnsi="標楷體"/>
                <w:sz w:val="28"/>
              </w:rPr>
            </w:pPr>
          </w:p>
        </w:tc>
      </w:tr>
      <w:tr w:rsidR="00F47F25" w:rsidRPr="005629C2" w:rsidTr="002915EC">
        <w:tc>
          <w:tcPr>
            <w:tcW w:w="1927" w:type="dxa"/>
            <w:vMerge/>
          </w:tcPr>
          <w:p w:rsidR="00F47F25" w:rsidRPr="005629C2" w:rsidRDefault="00F47F25" w:rsidP="00A347E9">
            <w:pPr>
              <w:widowControl/>
              <w:spacing w:after="120" w:line="340" w:lineRule="exact"/>
              <w:jc w:val="both"/>
              <w:rPr>
                <w:rFonts w:ascii="標楷體" w:eastAsia="標楷體" w:hAnsi="標楷體"/>
                <w:sz w:val="32"/>
                <w:szCs w:val="32"/>
              </w:rPr>
            </w:pPr>
          </w:p>
        </w:tc>
        <w:tc>
          <w:tcPr>
            <w:tcW w:w="1928" w:type="dxa"/>
            <w:vMerge/>
          </w:tcPr>
          <w:p w:rsidR="00F47F25" w:rsidRPr="005629C2" w:rsidRDefault="00F47F25" w:rsidP="00A347E9">
            <w:pPr>
              <w:spacing w:line="340" w:lineRule="exact"/>
              <w:jc w:val="both"/>
              <w:rPr>
                <w:rFonts w:ascii="標楷體" w:eastAsia="標楷體" w:hAnsi="標楷體" w:cs="Times New Roman"/>
                <w:sz w:val="28"/>
              </w:rPr>
            </w:pPr>
          </w:p>
        </w:tc>
        <w:tc>
          <w:tcPr>
            <w:tcW w:w="1928" w:type="dxa"/>
          </w:tcPr>
          <w:p w:rsidR="00F47F25" w:rsidRPr="005629C2" w:rsidRDefault="00F47F25"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宣導改善家務分工之性別刻板印象</w:t>
            </w:r>
          </w:p>
        </w:tc>
        <w:tc>
          <w:tcPr>
            <w:tcW w:w="1928" w:type="dxa"/>
          </w:tcPr>
          <w:p w:rsidR="00F47F25" w:rsidRPr="005629C2" w:rsidRDefault="00F47F25" w:rsidP="003D682D">
            <w:pPr>
              <w:pStyle w:val="a3"/>
              <w:widowControl/>
              <w:numPr>
                <w:ilvl w:val="0"/>
                <w:numId w:val="27"/>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對本部所屬員工辦理性別平等(家務分擔)有關主題訓練，並鼓勵同仁分享相關故事。</w:t>
            </w:r>
          </w:p>
          <w:p w:rsidR="00F47F25" w:rsidRPr="005629C2" w:rsidRDefault="00F47F25" w:rsidP="003D682D">
            <w:pPr>
              <w:pStyle w:val="a3"/>
              <w:widowControl/>
              <w:numPr>
                <w:ilvl w:val="0"/>
                <w:numId w:val="27"/>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對外部民眾宣導</w:t>
            </w:r>
            <w:r w:rsidRPr="005629C2">
              <w:rPr>
                <w:rFonts w:ascii="Times New Roman" w:eastAsia="標楷體" w:hAnsi="Times New Roman" w:hint="eastAsia"/>
                <w:sz w:val="28"/>
                <w:szCs w:val="24"/>
              </w:rPr>
              <w:t>教養子女為雙親共同責任</w:t>
            </w:r>
            <w:r w:rsidRPr="005629C2">
              <w:rPr>
                <w:rFonts w:ascii="標楷體" w:eastAsia="標楷體" w:hAnsi="標楷體" w:hint="eastAsia"/>
                <w:sz w:val="28"/>
              </w:rPr>
              <w:t>。</w:t>
            </w:r>
          </w:p>
        </w:tc>
        <w:tc>
          <w:tcPr>
            <w:tcW w:w="1928" w:type="dxa"/>
          </w:tcPr>
          <w:p w:rsidR="00F47F25" w:rsidRPr="005629C2" w:rsidRDefault="00F47F25" w:rsidP="00A347E9">
            <w:pPr>
              <w:widowControl/>
              <w:spacing w:line="340" w:lineRule="exact"/>
              <w:jc w:val="both"/>
              <w:rPr>
                <w:rFonts w:ascii="標楷體" w:eastAsia="標楷體" w:hAnsi="標楷體"/>
                <w:sz w:val="28"/>
              </w:rPr>
            </w:pPr>
            <w:r w:rsidRPr="005629C2">
              <w:rPr>
                <w:rFonts w:ascii="標楷體" w:eastAsia="標楷體" w:hAnsi="標楷體" w:hint="eastAsia"/>
                <w:sz w:val="28"/>
              </w:rPr>
              <w:t>108-111年：</w:t>
            </w:r>
          </w:p>
          <w:p w:rsidR="00F47F25" w:rsidRPr="005629C2" w:rsidRDefault="00F47F25" w:rsidP="003D682D">
            <w:pPr>
              <w:pStyle w:val="a3"/>
              <w:widowControl/>
              <w:numPr>
                <w:ilvl w:val="0"/>
                <w:numId w:val="26"/>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每年本部所屬機關將辦理至少1場次有關主題訓練。</w:t>
            </w:r>
          </w:p>
          <w:p w:rsidR="00F47F25" w:rsidRPr="005629C2" w:rsidRDefault="00F47F25" w:rsidP="003D682D">
            <w:pPr>
              <w:pStyle w:val="a3"/>
              <w:widowControl/>
              <w:numPr>
                <w:ilvl w:val="0"/>
                <w:numId w:val="26"/>
              </w:numPr>
              <w:spacing w:line="340" w:lineRule="exact"/>
              <w:ind w:leftChars="0" w:left="357" w:hanging="357"/>
              <w:jc w:val="both"/>
              <w:rPr>
                <w:rFonts w:ascii="Times New Roman" w:eastAsia="標楷體" w:hAnsi="Times New Roman"/>
                <w:sz w:val="28"/>
                <w:szCs w:val="24"/>
              </w:rPr>
            </w:pPr>
            <w:r w:rsidRPr="005629C2">
              <w:rPr>
                <w:rFonts w:ascii="標楷體" w:eastAsia="標楷體" w:hAnsi="標楷體" w:hint="eastAsia"/>
                <w:sz w:val="28"/>
              </w:rPr>
              <w:t>每年本部所屬機關於各運輸場站及所轄民眾洽公場所，以跑馬燈或文宣進行宣導。</w:t>
            </w:r>
          </w:p>
        </w:tc>
      </w:tr>
    </w:tbl>
    <w:p w:rsidR="00794DEC" w:rsidRPr="005629C2" w:rsidRDefault="00794DEC" w:rsidP="00794DEC">
      <w:pPr>
        <w:widowControl/>
        <w:spacing w:afterLines="50" w:after="180" w:line="400" w:lineRule="exact"/>
        <w:ind w:rightChars="-117" w:right="-281"/>
        <w:rPr>
          <w:rFonts w:ascii="標楷體" w:eastAsia="標楷體" w:hAnsi="標楷體"/>
          <w:sz w:val="32"/>
          <w:szCs w:val="32"/>
        </w:rPr>
      </w:pPr>
    </w:p>
    <w:p w:rsidR="00302363" w:rsidRPr="005629C2" w:rsidRDefault="00833AD6"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hint="eastAsia"/>
          <w:sz w:val="32"/>
          <w:szCs w:val="32"/>
        </w:rPr>
        <w:lastRenderedPageBreak/>
        <w:t>強化高齡社會之公共支持</w:t>
      </w:r>
    </w:p>
    <w:p w:rsidR="00833AD6" w:rsidRPr="005629C2" w:rsidRDefault="00833AD6" w:rsidP="003A6FEE">
      <w:pPr>
        <w:pStyle w:val="a3"/>
        <w:widowControl/>
        <w:numPr>
          <w:ilvl w:val="0"/>
          <w:numId w:val="7"/>
        </w:numPr>
        <w:adjustRightInd w:val="0"/>
        <w:spacing w:line="400" w:lineRule="exact"/>
        <w:ind w:leftChars="0" w:left="851" w:rightChars="-117" w:right="-281" w:hanging="426"/>
        <w:jc w:val="both"/>
        <w:rPr>
          <w:rFonts w:ascii="標楷體" w:eastAsia="標楷體" w:hAnsi="標楷體"/>
          <w:sz w:val="32"/>
          <w:szCs w:val="32"/>
        </w:rPr>
      </w:pPr>
      <w:r w:rsidRPr="005629C2">
        <w:rPr>
          <w:rFonts w:ascii="標楷體" w:eastAsia="標楷體" w:hAnsi="標楷體" w:hint="eastAsia"/>
          <w:sz w:val="32"/>
          <w:szCs w:val="32"/>
        </w:rPr>
        <w:t>重要性</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鑑諸世界經驗，凡能夠以永續方式應對人口高齡化之國家，莫不是同步從觀念與政策兩管道入手，一方面強化「老年生活自理」之觀念；次方面及時普設「支持老年生活自理」之社區與家庭支持服務，發展充足的服務就業人力，以預防與延緩失能/失智症之發生，讓整個社會「自在老、輕鬆顧」，以達永續；再方面，調整硬體環境與軟體資源，以充實高齡者的社會參與機會，創造多世代融合式的高齡友善社會。由於我國高齡化速度為世界最快，應思考參考此類永續經驗，並加速實施，以發揮槓桿作用，化解我國的高齡化危機。</w:t>
      </w:r>
    </w:p>
    <w:p w:rsidR="00833AD6" w:rsidRPr="005629C2" w:rsidRDefault="00833AD6" w:rsidP="003A6FEE">
      <w:pPr>
        <w:pStyle w:val="a3"/>
        <w:widowControl/>
        <w:numPr>
          <w:ilvl w:val="0"/>
          <w:numId w:val="7"/>
        </w:numPr>
        <w:adjustRightInd w:val="0"/>
        <w:spacing w:line="400" w:lineRule="exact"/>
        <w:ind w:leftChars="0" w:rightChars="-117" w:right="-281"/>
        <w:jc w:val="both"/>
        <w:rPr>
          <w:rFonts w:ascii="標楷體" w:eastAsia="標楷體" w:hAnsi="標楷體"/>
          <w:b/>
          <w:sz w:val="32"/>
          <w:szCs w:val="32"/>
        </w:rPr>
      </w:pPr>
      <w:r w:rsidRPr="005629C2">
        <w:rPr>
          <w:rFonts w:ascii="標楷體" w:eastAsia="標楷體" w:hAnsi="標楷體" w:hint="eastAsia"/>
          <w:sz w:val="32"/>
          <w:szCs w:val="32"/>
        </w:rPr>
        <w:t>現況與問題</w:t>
      </w:r>
    </w:p>
    <w:p w:rsidR="00833AD6" w:rsidRPr="005629C2" w:rsidRDefault="00C07580" w:rsidP="003A6FEE">
      <w:pPr>
        <w:pStyle w:val="a3"/>
        <w:widowControl/>
        <w:numPr>
          <w:ilvl w:val="0"/>
          <w:numId w:val="8"/>
        </w:numPr>
        <w:adjustRightInd w:val="0"/>
        <w:spacing w:line="400" w:lineRule="exact"/>
        <w:ind w:leftChars="0" w:left="993" w:rightChars="-117" w:right="-281" w:hanging="568"/>
        <w:jc w:val="both"/>
        <w:rPr>
          <w:rFonts w:ascii="標楷體" w:eastAsia="標楷體" w:hAnsi="標楷體"/>
          <w:sz w:val="32"/>
          <w:szCs w:val="32"/>
        </w:rPr>
      </w:pPr>
      <w:r w:rsidRPr="005629C2">
        <w:rPr>
          <w:rFonts w:ascii="標楷體" w:eastAsia="標楷體" w:hAnsi="標楷體" w:hint="eastAsia"/>
          <w:sz w:val="32"/>
          <w:szCs w:val="32"/>
        </w:rPr>
        <w:t>現況</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A.老年生活自理狀況</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依衛生福利部2013年老人狀況調查報告分析結果，65歲以上日常生活活動自理（ADLs）有困難者占20.8%，較2009年增加4個百分點，就性別觀察，女性自理有困難者占24.9%，男性占16.3%。65歲以上男性在起居活動有困難時，主要由配偶（高齡女性）協助照顧，高齡女性則主要由兒子、媳婦與女兒協助照顧，顯示各世代女性之家人照顧負擔皆沉重。</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B.老年社會參與情形</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2016年65歲以上老年人口勞動參與率平均為8.61%，另依衛生福利部2013年老人狀況調查報告，65歲以上老人僅1成屬有酬工作者，從性別觀察，女性占5.8%，男性占15.4%；65歲以上老人</w:t>
      </w:r>
      <w:r w:rsidR="007417C6" w:rsidRPr="005629C2">
        <w:rPr>
          <w:rFonts w:ascii="標楷體" w:eastAsia="標楷體" w:hAnsi="標楷體" w:hint="eastAsia"/>
          <w:sz w:val="32"/>
          <w:szCs w:val="32"/>
        </w:rPr>
        <w:t>參加社會活動以</w:t>
      </w:r>
      <w:r w:rsidRPr="005629C2">
        <w:rPr>
          <w:rFonts w:ascii="標楷體" w:eastAsia="標楷體" w:hAnsi="標楷體" w:hint="eastAsia"/>
          <w:sz w:val="32"/>
          <w:szCs w:val="32"/>
        </w:rPr>
        <w:t>定期參加「宗教活動」者較多。從性別觀察，女性定期參加志願活動占14.8%，男性占11.8%。在未來生活規劃上，有21%之55-64歲者對於未來老年生涯有初步規劃，項目以「四處旅遊」、「從事志願服務工作」、「繼續工作」及「從事養生保健活動」最多。從性別觀察，兩性皆以四處旅遊最高，男性以「繼續工作」居次，女性以「參加進修學習課程」居次。</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C.老年支持服務與人力發展</w:t>
      </w:r>
    </w:p>
    <w:p w:rsidR="00833AD6" w:rsidRPr="005629C2" w:rsidRDefault="00833AD6" w:rsidP="003A6FEE">
      <w:pPr>
        <w:pStyle w:val="a3"/>
        <w:widowControl/>
        <w:adjustRightInd w:val="0"/>
        <w:spacing w:line="400" w:lineRule="exact"/>
        <w:ind w:right="-1" w:firstLineChars="200" w:firstLine="640"/>
        <w:jc w:val="both"/>
        <w:rPr>
          <w:rFonts w:ascii="標楷體" w:eastAsia="標楷體" w:hAnsi="標楷體"/>
          <w:sz w:val="32"/>
          <w:szCs w:val="32"/>
        </w:rPr>
      </w:pPr>
      <w:r w:rsidRPr="005629C2">
        <w:rPr>
          <w:rFonts w:ascii="標楷體" w:eastAsia="標楷體" w:hAnsi="標楷體" w:hint="eastAsia"/>
          <w:sz w:val="32"/>
          <w:szCs w:val="32"/>
        </w:rPr>
        <w:t>根據高齡國瑞典的經驗，65歲以上老人有9%使用居家服務，且最常使用的項目為「打掃」及「買東西」，此服務系統協助老人完成家裡粗重的工作，其餘即讓老人自理，以活化老人身心機能，避免退化失能；該國另以「失智症日間照顧中心」提供失智症者安</w:t>
      </w:r>
      <w:r w:rsidRPr="005629C2">
        <w:rPr>
          <w:rFonts w:ascii="標楷體" w:eastAsia="標楷體" w:hAnsi="標楷體" w:hint="eastAsia"/>
          <w:sz w:val="32"/>
          <w:szCs w:val="32"/>
        </w:rPr>
        <w:lastRenderedPageBreak/>
        <w:t>全的社交場域，以促進其社會參與，維持功能、延緩退化，此服務覆蓋率達65歲以上老人之0.6%，並提供「無障礙老人聚會點」空間，</w:t>
      </w:r>
      <w:r w:rsidR="007417C6" w:rsidRPr="005629C2">
        <w:rPr>
          <w:rFonts w:ascii="標楷體" w:eastAsia="標楷體" w:hAnsi="標楷體" w:hint="eastAsia"/>
          <w:sz w:val="32"/>
          <w:szCs w:val="32"/>
        </w:rPr>
        <w:t>作為</w:t>
      </w:r>
      <w:r w:rsidRPr="005629C2">
        <w:rPr>
          <w:rFonts w:ascii="標楷體" w:eastAsia="標楷體" w:hAnsi="標楷體" w:hint="eastAsia"/>
          <w:sz w:val="32"/>
          <w:szCs w:val="32"/>
        </w:rPr>
        <w:t>一般老人及失能老人融合式社交場所。相對於此，我國支持老人生活自理之居家服務，與促進失能失智症老人社會參與之社交場域數量均少。居家服務在2017年6月僅49,606人使用，占我國65歲以上人口之1.6%，居家服務人力目前僅9,435人</w:t>
      </w:r>
      <w:r w:rsidR="007417C6" w:rsidRPr="005629C2">
        <w:rPr>
          <w:rFonts w:ascii="標楷體" w:eastAsia="標楷體" w:hAnsi="標楷體" w:hint="eastAsia"/>
          <w:sz w:val="32"/>
          <w:szCs w:val="32"/>
        </w:rPr>
        <w:t>。</w:t>
      </w:r>
      <w:r w:rsidRPr="005629C2">
        <w:rPr>
          <w:rFonts w:ascii="標楷體" w:eastAsia="標楷體" w:hAnsi="標楷體" w:hint="eastAsia"/>
          <w:sz w:val="32"/>
          <w:szCs w:val="32"/>
        </w:rPr>
        <w:t>再者，我國日間照顧迄今僅覆蓋到0.1%之65歲以上人口，造成亞健康與輕度失能失智症長者之社交機會有限，難以普及預防老人失能失智症惡化。考量我國正以超高速度高齡化，應在各社區生活圈發展出普及之高齡公共支持服務，以為未來20年75歲以上超高齡人口膨脹時之長照需求預作準備。</w:t>
      </w:r>
    </w:p>
    <w:p w:rsidR="00833AD6" w:rsidRPr="005629C2" w:rsidRDefault="00833AD6" w:rsidP="003A6FEE">
      <w:pPr>
        <w:pStyle w:val="a3"/>
        <w:widowControl/>
        <w:numPr>
          <w:ilvl w:val="0"/>
          <w:numId w:val="8"/>
        </w:numPr>
        <w:adjustRightInd w:val="0"/>
        <w:spacing w:line="400" w:lineRule="exact"/>
        <w:ind w:leftChars="0" w:left="993" w:rightChars="-117" w:right="-281" w:hanging="568"/>
        <w:jc w:val="both"/>
        <w:rPr>
          <w:rFonts w:ascii="標楷體" w:eastAsia="標楷體" w:hAnsi="標楷體"/>
          <w:sz w:val="32"/>
          <w:szCs w:val="32"/>
        </w:rPr>
      </w:pPr>
      <w:r w:rsidRPr="005629C2">
        <w:rPr>
          <w:rFonts w:ascii="標楷體" w:eastAsia="標楷體" w:hAnsi="標楷體" w:hint="eastAsia"/>
          <w:sz w:val="32"/>
          <w:szCs w:val="32"/>
        </w:rPr>
        <w:t>問題</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A.女性不健康存活年數較長且生活自理困難較高</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女性不健康存活年數為9.9年，男性不健康存活年數為8年，反映女性雖平均壽命較長，但可能臥病失能時間相對較長。另外，女性自理有困難者占24.9%，高於男性之16.3%。</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B.老年人社會活動參與有待提升</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主計總處調查顯示，自1993年起65歲以上老年人口勞動參與率自9.83%下降為8.61%，其中男性勞動參與率為女性3.2倍。依衛生福利部老人狀況調查報告，2013年完全沒有參加社會活動占38.6%，高於2009年之29.2%，顯示老年人參加社會活動的意願降低或難度升高。復依最新統計，2016年臺灣近46,000名被列為需關懷的獨居老人，女性比例高於男性。</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C.不友善的環境造成老年人不願出門或互動</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環境會影響老人的生活獨立性，例如百人以上之大型文化活動展演場所是否已做到無障礙，老人是否有意願及正確使用步行輔具、是否有便利的公共無障礙交通服務、搭配轉乘接駁是否有效，</w:t>
      </w:r>
      <w:r w:rsidR="007417C6" w:rsidRPr="005629C2">
        <w:rPr>
          <w:rFonts w:ascii="標楷體" w:eastAsia="標楷體" w:hAnsi="標楷體" w:hint="eastAsia"/>
          <w:sz w:val="32"/>
          <w:szCs w:val="32"/>
        </w:rPr>
        <w:t>以及</w:t>
      </w:r>
      <w:r w:rsidRPr="005629C2">
        <w:rPr>
          <w:rFonts w:ascii="標楷體" w:eastAsia="標楷體" w:hAnsi="標楷體" w:hint="eastAsia"/>
          <w:sz w:val="32"/>
          <w:szCs w:val="32"/>
        </w:rPr>
        <w:t>提供足夠的無障礙設施（例如電梯）。當環境不便時，會使老年人出門活動的意願降低。</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D.初階照顧服務就業人力不足</w:t>
      </w:r>
    </w:p>
    <w:p w:rsidR="00833AD6" w:rsidRPr="005629C2" w:rsidRDefault="00833AD6" w:rsidP="003A6FEE">
      <w:pPr>
        <w:pStyle w:val="a3"/>
        <w:widowControl/>
        <w:adjustRightInd w:val="0"/>
        <w:spacing w:line="400" w:lineRule="exact"/>
        <w:ind w:right="-1" w:firstLineChars="200" w:firstLine="640"/>
        <w:jc w:val="both"/>
        <w:rPr>
          <w:rFonts w:ascii="標楷體" w:eastAsia="標楷體" w:hAnsi="標楷體"/>
          <w:sz w:val="32"/>
          <w:szCs w:val="32"/>
        </w:rPr>
      </w:pPr>
      <w:r w:rsidRPr="005629C2">
        <w:rPr>
          <w:rFonts w:ascii="標楷體" w:eastAsia="標楷體" w:hAnsi="標楷體" w:hint="eastAsia"/>
          <w:sz w:val="32"/>
          <w:szCs w:val="32"/>
        </w:rPr>
        <w:t>依衛福部2017年6月統計，我國居家服務照顧服務員人力僅9,435人，日間照顧之人力迄未統計，但服務僅覆蓋到0.1%之65歲以上人口。輕度支持服務就業場域與人力不足，造成亞健康與輕度失能失智症長者之服務有限，預防效果不足，形同加重我國社會超高速高齡化之長照負擔。</w:t>
      </w:r>
    </w:p>
    <w:p w:rsidR="00833AD6" w:rsidRPr="005629C2" w:rsidRDefault="00833AD6" w:rsidP="003A6FEE">
      <w:pPr>
        <w:pStyle w:val="a3"/>
        <w:widowControl/>
        <w:numPr>
          <w:ilvl w:val="0"/>
          <w:numId w:val="7"/>
        </w:numPr>
        <w:adjustRightInd w:val="0"/>
        <w:spacing w:line="400" w:lineRule="exact"/>
        <w:ind w:leftChars="0" w:rightChars="-117" w:right="-281"/>
        <w:jc w:val="both"/>
        <w:rPr>
          <w:rFonts w:ascii="標楷體" w:eastAsia="標楷體" w:hAnsi="標楷體"/>
          <w:b/>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87476D">
        <w:tc>
          <w:tcPr>
            <w:tcW w:w="1927" w:type="dxa"/>
            <w:vAlign w:val="center"/>
          </w:tcPr>
          <w:p w:rsidR="009F4FB9" w:rsidRPr="005629C2" w:rsidRDefault="009F4FB9" w:rsidP="0087476D">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lastRenderedPageBreak/>
              <w:t>性別目標</w:t>
            </w:r>
          </w:p>
        </w:tc>
        <w:tc>
          <w:tcPr>
            <w:tcW w:w="1928" w:type="dxa"/>
            <w:vAlign w:val="center"/>
          </w:tcPr>
          <w:p w:rsidR="009F4FB9" w:rsidRPr="005629C2" w:rsidRDefault="009F4FB9" w:rsidP="0087476D">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9F4FB9" w:rsidRPr="005629C2" w:rsidRDefault="009F4FB9" w:rsidP="0087476D">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9F4FB9" w:rsidRPr="005629C2" w:rsidRDefault="009F4FB9" w:rsidP="0087476D">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9F4FB9" w:rsidRPr="005629C2" w:rsidRDefault="009F4FB9" w:rsidP="0087476D">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9F4FB9" w:rsidRPr="005629C2" w:rsidRDefault="009F4FB9" w:rsidP="0087476D">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700700" w:rsidRPr="005629C2" w:rsidTr="0087476D">
        <w:tc>
          <w:tcPr>
            <w:tcW w:w="1927" w:type="dxa"/>
          </w:tcPr>
          <w:p w:rsidR="00700700" w:rsidRPr="005629C2" w:rsidRDefault="00700700" w:rsidP="00A347E9">
            <w:pPr>
              <w:widowControl/>
              <w:spacing w:after="120" w:line="340" w:lineRule="exact"/>
              <w:jc w:val="both"/>
              <w:rPr>
                <w:rFonts w:ascii="標楷體" w:eastAsia="標楷體" w:hAnsi="標楷體"/>
                <w:sz w:val="32"/>
                <w:szCs w:val="32"/>
              </w:rPr>
            </w:pPr>
            <w:r w:rsidRPr="005629C2">
              <w:rPr>
                <w:rFonts w:ascii="標楷體" w:eastAsia="標楷體" w:hAnsi="標楷體" w:hint="eastAsia"/>
                <w:sz w:val="28"/>
                <w:szCs w:val="32"/>
              </w:rPr>
              <w:t>支持高齡者積極參與社會，提高生活自理觀念，延緩老化、預防失能，減輕女性照顧負擔</w:t>
            </w:r>
          </w:p>
        </w:tc>
        <w:tc>
          <w:tcPr>
            <w:tcW w:w="1928" w:type="dxa"/>
          </w:tcPr>
          <w:p w:rsidR="00AD3BD0" w:rsidRPr="005629C2" w:rsidRDefault="00700700" w:rsidP="003D682D">
            <w:pPr>
              <w:pStyle w:val="a3"/>
              <w:numPr>
                <w:ilvl w:val="0"/>
                <w:numId w:val="29"/>
              </w:numPr>
              <w:spacing w:line="340" w:lineRule="exact"/>
              <w:ind w:leftChars="0"/>
              <w:jc w:val="both"/>
              <w:rPr>
                <w:rFonts w:ascii="標楷體" w:eastAsia="標楷體" w:hAnsi="標楷體" w:cs="Times New Roman"/>
                <w:sz w:val="28"/>
              </w:rPr>
            </w:pPr>
            <w:r w:rsidRPr="005629C2">
              <w:rPr>
                <w:rFonts w:ascii="標楷體" w:eastAsia="標楷體" w:hAnsi="標楷體" w:cs="標楷體" w:hint="eastAsia"/>
                <w:sz w:val="28"/>
              </w:rPr>
              <w:t>老人社會活動參與情形達</w:t>
            </w:r>
            <w:r w:rsidRPr="005629C2">
              <w:rPr>
                <w:rFonts w:ascii="標楷體" w:eastAsia="標楷體" w:hAnsi="標楷體" w:cs="標楷體"/>
                <w:sz w:val="28"/>
              </w:rPr>
              <w:t>70%</w:t>
            </w:r>
            <w:r w:rsidRPr="005629C2">
              <w:rPr>
                <w:rFonts w:ascii="標楷體" w:eastAsia="標楷體" w:hAnsi="標楷體" w:cs="標楷體" w:hint="eastAsia"/>
                <w:sz w:val="28"/>
              </w:rPr>
              <w:t>。</w:t>
            </w:r>
          </w:p>
          <w:p w:rsidR="00700700" w:rsidRPr="005629C2" w:rsidRDefault="00700700" w:rsidP="003D682D">
            <w:pPr>
              <w:pStyle w:val="a3"/>
              <w:numPr>
                <w:ilvl w:val="0"/>
                <w:numId w:val="29"/>
              </w:numPr>
              <w:spacing w:line="340" w:lineRule="exact"/>
              <w:ind w:leftChars="0"/>
              <w:jc w:val="both"/>
              <w:rPr>
                <w:rFonts w:ascii="標楷體" w:eastAsia="標楷體" w:hAnsi="標楷體" w:cs="Times New Roman"/>
                <w:sz w:val="28"/>
              </w:rPr>
            </w:pPr>
            <w:r w:rsidRPr="005629C2">
              <w:rPr>
                <w:rFonts w:ascii="標楷體" w:eastAsia="標楷體" w:hAnsi="標楷體" w:cs="標楷體" w:hint="eastAsia"/>
                <w:sz w:val="28"/>
              </w:rPr>
              <w:t>老人獨立外出活動比率達</w:t>
            </w:r>
            <w:r w:rsidRPr="005629C2">
              <w:rPr>
                <w:rFonts w:ascii="標楷體" w:eastAsia="標楷體" w:hAnsi="標楷體" w:cs="標楷體"/>
                <w:sz w:val="28"/>
              </w:rPr>
              <w:t>77%</w:t>
            </w:r>
            <w:r w:rsidRPr="005629C2">
              <w:rPr>
                <w:rFonts w:ascii="標楷體" w:eastAsia="標楷體" w:hAnsi="標楷體" w:cs="標楷體" w:hint="eastAsia"/>
                <w:sz w:val="28"/>
              </w:rPr>
              <w:t>。</w:t>
            </w:r>
          </w:p>
        </w:tc>
        <w:tc>
          <w:tcPr>
            <w:tcW w:w="1928" w:type="dxa"/>
          </w:tcPr>
          <w:p w:rsidR="00700700" w:rsidRPr="005629C2" w:rsidRDefault="00700700"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完備無障礙環境(交通、人行及公共空間）</w:t>
            </w:r>
          </w:p>
        </w:tc>
        <w:tc>
          <w:tcPr>
            <w:tcW w:w="1928" w:type="dxa"/>
          </w:tcPr>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w:t>
            </w:r>
            <w:r w:rsidRPr="005629C2">
              <w:rPr>
                <w:rFonts w:ascii="標楷體" w:eastAsia="標楷體" w:hAnsi="標楷體" w:cs="標楷體" w:hint="eastAsia"/>
                <w:sz w:val="28"/>
                <w:szCs w:val="28"/>
              </w:rPr>
              <w:t>規劃適合高齡者旅遊行程、優化國家風景區旅遊環境：</w:t>
            </w:r>
          </w:p>
          <w:p w:rsidR="00700700" w:rsidRPr="005629C2" w:rsidRDefault="00700700" w:rsidP="00700700">
            <w:pPr>
              <w:pStyle w:val="a3"/>
              <w:spacing w:line="400" w:lineRule="exact"/>
              <w:ind w:leftChars="0" w:left="30"/>
              <w:jc w:val="both"/>
              <w:rPr>
                <w:rFonts w:ascii="標楷體" w:eastAsia="標楷體" w:hAnsi="標楷體" w:cs="Times New Roman"/>
                <w:sz w:val="28"/>
                <w:szCs w:val="28"/>
              </w:rPr>
            </w:pPr>
            <w:r w:rsidRPr="005629C2">
              <w:rPr>
                <w:rFonts w:ascii="標楷體" w:eastAsia="標楷體" w:hAnsi="標楷體" w:cs="標楷體"/>
                <w:sz w:val="28"/>
                <w:szCs w:val="28"/>
              </w:rPr>
              <w:t>(1)</w:t>
            </w:r>
            <w:r w:rsidRPr="005629C2">
              <w:rPr>
                <w:rFonts w:ascii="標楷體" w:eastAsia="標楷體" w:hAnsi="標楷體" w:cs="標楷體" w:hint="eastAsia"/>
                <w:sz w:val="28"/>
                <w:szCs w:val="28"/>
              </w:rPr>
              <w:t>建置國家風景區通用化旅遊據點。</w:t>
            </w:r>
          </w:p>
          <w:p w:rsidR="00807F1E" w:rsidRPr="005629C2" w:rsidRDefault="00700700" w:rsidP="00D019AB">
            <w:pPr>
              <w:pStyle w:val="a3"/>
              <w:spacing w:line="400" w:lineRule="exact"/>
              <w:ind w:leftChars="0" w:left="30"/>
              <w:jc w:val="both"/>
              <w:rPr>
                <w:rFonts w:ascii="標楷體" w:eastAsia="標楷體" w:hAnsi="標楷體" w:cs="標楷體"/>
                <w:sz w:val="28"/>
                <w:szCs w:val="28"/>
                <w:u w:val="single"/>
              </w:rPr>
            </w:pPr>
            <w:r w:rsidRPr="005629C2">
              <w:rPr>
                <w:rFonts w:ascii="標楷體" w:eastAsia="標楷體" w:hAnsi="標楷體" w:cs="標楷體"/>
                <w:sz w:val="28"/>
                <w:szCs w:val="28"/>
              </w:rPr>
              <w:t>(2)</w:t>
            </w:r>
            <w:r w:rsidR="00F56C99" w:rsidRPr="005629C2">
              <w:rPr>
                <w:rFonts w:ascii="標楷體" w:eastAsia="標楷體" w:hAnsi="標楷體" w:cs="標楷體" w:hint="eastAsia"/>
                <w:sz w:val="28"/>
                <w:szCs w:val="28"/>
              </w:rPr>
              <w:t xml:space="preserve"> 逐年增加台灣好行無障礙路線。</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(3)</w:t>
            </w:r>
            <w:r w:rsidRPr="005629C2">
              <w:rPr>
                <w:rFonts w:ascii="標楷體" w:eastAsia="標楷體" w:hAnsi="標楷體" w:cs="標楷體" w:hint="eastAsia"/>
                <w:sz w:val="28"/>
                <w:szCs w:val="28"/>
              </w:rPr>
              <w:t>依「輔導建立品牌旅行業獎勵補助要點」補助旅行業推出優質銀髮族旅遊產品，並與旅行社業者合作，就銀髮族之參加次數、動機及行程等多元面向進行調查及交叉分析，以進一步建議旅行業精進未來鼓勵銀髮族外出旅遊行程規劃。</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部會說明：</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有關行政院性別平等處建議公布適合高齡</w:t>
            </w:r>
            <w:r w:rsidRPr="005629C2">
              <w:rPr>
                <w:rFonts w:ascii="標楷體" w:eastAsia="標楷體" w:hAnsi="標楷體" w:cs="標楷體" w:hint="eastAsia"/>
                <w:sz w:val="28"/>
                <w:szCs w:val="28"/>
              </w:rPr>
              <w:lastRenderedPageBreak/>
              <w:t>者無障礙旅遊據點一節，觀光局業於該局網站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行程推薦</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無障礙旅遊項下公布。</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2.</w:t>
            </w:r>
            <w:r w:rsidRPr="005629C2">
              <w:rPr>
                <w:rFonts w:ascii="標楷體" w:eastAsia="標楷體" w:hAnsi="標楷體" w:cs="標楷體" w:hint="eastAsia"/>
                <w:sz w:val="28"/>
                <w:szCs w:val="28"/>
              </w:rPr>
              <w:t>請中華郵政公司針對高齡客戶及其親友辦理「銀髮踏青樂悠郵」不老運動系列活動。</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F56C99" w:rsidRPr="005629C2" w:rsidRDefault="00F56C99"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3.</w:t>
            </w:r>
            <w:r w:rsidRPr="005629C2">
              <w:rPr>
                <w:rFonts w:ascii="標楷體" w:eastAsia="標楷體" w:hAnsi="標楷體" w:cs="標楷體" w:hint="eastAsia"/>
                <w:sz w:val="28"/>
                <w:szCs w:val="28"/>
              </w:rPr>
              <w:t>提高市區客運「路線」無障礙率：「公路公共運輸計畫」自</w:t>
            </w:r>
            <w:r w:rsidRPr="005629C2">
              <w:rPr>
                <w:rFonts w:ascii="標楷體" w:eastAsia="標楷體" w:hAnsi="標楷體" w:cs="標楷體"/>
                <w:sz w:val="28"/>
                <w:szCs w:val="28"/>
              </w:rPr>
              <w:t>99</w:t>
            </w:r>
            <w:r w:rsidRPr="005629C2">
              <w:rPr>
                <w:rFonts w:ascii="標楷體" w:eastAsia="標楷體" w:hAnsi="標楷體" w:cs="標楷體" w:hint="eastAsia"/>
                <w:sz w:val="28"/>
                <w:szCs w:val="28"/>
              </w:rPr>
              <w:t>年至</w:t>
            </w:r>
            <w:r w:rsidRPr="005629C2">
              <w:rPr>
                <w:rFonts w:ascii="標楷體" w:eastAsia="標楷體" w:hAnsi="標楷體" w:cs="標楷體"/>
                <w:sz w:val="28"/>
                <w:szCs w:val="28"/>
              </w:rPr>
              <w:t>106</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8</w:t>
            </w:r>
            <w:r w:rsidRPr="005629C2">
              <w:rPr>
                <w:rFonts w:ascii="標楷體" w:eastAsia="標楷體" w:hAnsi="標楷體" w:cs="標楷體" w:hint="eastAsia"/>
                <w:sz w:val="28"/>
                <w:szCs w:val="28"/>
              </w:rPr>
              <w:t>月止補助地方政府汰換老舊車輛為低地板公車共計</w:t>
            </w:r>
            <w:r w:rsidRPr="005629C2">
              <w:rPr>
                <w:rFonts w:ascii="標楷體" w:eastAsia="標楷體" w:hAnsi="標楷體" w:cs="標楷體"/>
                <w:sz w:val="28"/>
                <w:szCs w:val="28"/>
              </w:rPr>
              <w:t>5088</w:t>
            </w:r>
            <w:r w:rsidRPr="005629C2">
              <w:rPr>
                <w:rFonts w:ascii="標楷體" w:eastAsia="標楷體" w:hAnsi="標楷體" w:cs="標楷體" w:hint="eastAsia"/>
                <w:sz w:val="28"/>
                <w:szCs w:val="28"/>
              </w:rPr>
              <w:t>輛，比例已達</w:t>
            </w:r>
            <w:r w:rsidRPr="005629C2">
              <w:rPr>
                <w:rFonts w:ascii="標楷體" w:eastAsia="標楷體" w:hAnsi="標楷體" w:cs="標楷體"/>
                <w:sz w:val="28"/>
                <w:szCs w:val="28"/>
              </w:rPr>
              <w:t>52.25%</w:t>
            </w:r>
            <w:r w:rsidRPr="005629C2">
              <w:rPr>
                <w:rFonts w:ascii="標楷體" w:eastAsia="標楷體" w:hAnsi="標楷體" w:cs="標楷體" w:hint="eastAsia"/>
                <w:sz w:val="28"/>
                <w:szCs w:val="28"/>
              </w:rPr>
              <w:t>。惟考量低地板公車如集中於部分路線，將有資源分配不均之問題，因此，自</w:t>
            </w:r>
            <w:r w:rsidRPr="005629C2">
              <w:rPr>
                <w:rFonts w:ascii="標楷體" w:eastAsia="標楷體" w:hAnsi="標楷體" w:cs="標楷體"/>
                <w:sz w:val="28"/>
                <w:szCs w:val="28"/>
              </w:rPr>
              <w:t>107</w:t>
            </w:r>
            <w:r w:rsidRPr="005629C2">
              <w:rPr>
                <w:rFonts w:ascii="標楷體" w:eastAsia="標楷體" w:hAnsi="標楷體" w:cs="標楷體" w:hint="eastAsia"/>
                <w:sz w:val="28"/>
                <w:szCs w:val="28"/>
              </w:rPr>
              <w:t>起，</w:t>
            </w:r>
            <w:r w:rsidRPr="005629C2">
              <w:rPr>
                <w:rFonts w:ascii="標楷體" w:eastAsia="標楷體" w:hAnsi="標楷體" w:cs="標楷體" w:hint="eastAsia"/>
                <w:sz w:val="28"/>
                <w:szCs w:val="28"/>
              </w:rPr>
              <w:lastRenderedPageBreak/>
              <w:t>將進一步改以市區客運「路線」無障礙率作為績效指標，以落實打造無障礙路網之目標。</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4.</w:t>
            </w:r>
            <w:r w:rsidRPr="005629C2">
              <w:rPr>
                <w:rFonts w:ascii="標楷體" w:eastAsia="標楷體" w:hAnsi="標楷體" w:cs="標楷體" w:hint="eastAsia"/>
                <w:sz w:val="28"/>
                <w:szCs w:val="28"/>
              </w:rPr>
              <w:t>辦理臺鐵車廂無階化工程：包含車廂無階化工程及月台配合提升改造，使兩者地板同高，便利旅客進出車廂。</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5.</w:t>
            </w:r>
            <w:r w:rsidRPr="005629C2">
              <w:rPr>
                <w:rFonts w:ascii="標楷體" w:eastAsia="標楷體" w:hAnsi="標楷體" w:cs="標楷體" w:hint="eastAsia"/>
                <w:sz w:val="28"/>
                <w:szCs w:val="28"/>
              </w:rPr>
              <w:t>研擬大眾運</w:t>
            </w:r>
            <w:r w:rsidRPr="005629C2">
              <w:rPr>
                <w:rFonts w:ascii="標楷體" w:eastAsia="標楷體" w:hAnsi="標楷體" w:cs="標楷體" w:hint="eastAsia"/>
                <w:sz w:val="28"/>
                <w:szCs w:val="28"/>
              </w:rPr>
              <w:lastRenderedPageBreak/>
              <w:t>輸船舶無障礙補助要點，提高航線無障礙率：研擬本要點以補助既有大眾運輸船舶設置無障礙設施，期增加現有</w:t>
            </w:r>
            <w:r w:rsidRPr="005629C2">
              <w:rPr>
                <w:rFonts w:ascii="標楷體" w:eastAsia="標楷體" w:hAnsi="標楷體" w:cs="標楷體"/>
                <w:sz w:val="28"/>
                <w:szCs w:val="28"/>
              </w:rPr>
              <w:t>32</w:t>
            </w:r>
            <w:r w:rsidRPr="005629C2">
              <w:rPr>
                <w:rFonts w:ascii="標楷體" w:eastAsia="標楷體" w:hAnsi="標楷體" w:cs="標楷體" w:hint="eastAsia"/>
                <w:sz w:val="28"/>
                <w:szCs w:val="28"/>
              </w:rPr>
              <w:t>條大眾運輸船舶航線提供無障礙運輸之航線比例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航線需至少一艘船舶設置便於身心障礙者進入客艙搭乘之無障礙設施或提供替代改善方式始計入達成比例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6.</w:t>
            </w:r>
            <w:r w:rsidRPr="005629C2">
              <w:rPr>
                <w:rFonts w:ascii="標楷體" w:eastAsia="標楷體" w:hAnsi="標楷體" w:cs="標楷體" w:hint="eastAsia"/>
                <w:sz w:val="28"/>
                <w:szCs w:val="28"/>
              </w:rPr>
              <w:t>運輸場站無</w:t>
            </w:r>
            <w:r w:rsidRPr="005629C2">
              <w:rPr>
                <w:rFonts w:ascii="標楷體" w:eastAsia="標楷體" w:hAnsi="標楷體" w:cs="標楷體" w:hint="eastAsia"/>
                <w:sz w:val="28"/>
                <w:szCs w:val="28"/>
              </w:rPr>
              <w:lastRenderedPageBreak/>
              <w:t>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電梯</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使用狀況調查：從捷運車站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臺北及高雄捷運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進行調查，包含焦點族群</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如推娃娃車的婦女及輪椅使用者等</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電梯等候時間及等候超過一班電梯的機率等作為指標，針對電梯適足性嚴重不足之車站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月台，研究其成因及可能改善方式。</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7.</w:t>
            </w:r>
            <w:r w:rsidRPr="005629C2">
              <w:rPr>
                <w:rFonts w:ascii="標楷體" w:eastAsia="標楷體" w:hAnsi="標楷體" w:cs="標楷體" w:hint="eastAsia"/>
                <w:sz w:val="28"/>
                <w:szCs w:val="28"/>
              </w:rPr>
              <w:t>補助各地方政府或偏遠地區建置「需求反應式公路公共運輸」服務，將從公共運輸涵蓋率較低的地點優先辦理。</w:t>
            </w:r>
          </w:p>
        </w:tc>
        <w:tc>
          <w:tcPr>
            <w:tcW w:w="1928" w:type="dxa"/>
          </w:tcPr>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w:t>
            </w:r>
            <w:r w:rsidRPr="005629C2">
              <w:rPr>
                <w:rFonts w:ascii="標楷體" w:eastAsia="標楷體" w:hAnsi="標楷體" w:cs="標楷體"/>
                <w:sz w:val="28"/>
                <w:szCs w:val="28"/>
              </w:rPr>
              <w:t>65</w:t>
            </w:r>
            <w:r w:rsidRPr="005629C2">
              <w:rPr>
                <w:rFonts w:ascii="標楷體" w:eastAsia="標楷體" w:hAnsi="標楷體" w:cs="標楷體" w:hint="eastAsia"/>
                <w:sz w:val="28"/>
                <w:szCs w:val="28"/>
              </w:rPr>
              <w:t>歲以上銀髮族旅遊次數年成長率：每年度比上一年度成長</w:t>
            </w:r>
            <w:r w:rsidRPr="005629C2">
              <w:rPr>
                <w:rFonts w:ascii="標楷體" w:eastAsia="標楷體" w:hAnsi="標楷體" w:cs="標楷體"/>
                <w:sz w:val="28"/>
                <w:szCs w:val="28"/>
              </w:rPr>
              <w:t>3</w:t>
            </w:r>
            <w:r w:rsidR="004E45F8">
              <w:rPr>
                <w:rFonts w:ascii="標楷體" w:eastAsia="標楷體" w:hAnsi="標楷體" w:cs="標楷體" w:hint="eastAsia"/>
                <w:sz w:val="28"/>
                <w:szCs w:val="28"/>
              </w:rPr>
              <w:t>%</w:t>
            </w:r>
            <w:r w:rsidRPr="005629C2">
              <w:rPr>
                <w:rFonts w:ascii="標楷體" w:eastAsia="標楷體" w:hAnsi="標楷體" w:cs="標楷體" w:hint="eastAsia"/>
                <w:sz w:val="28"/>
                <w:szCs w:val="28"/>
              </w:rPr>
              <w:t>以上，並針對參加旅遊之銀髮族辦理意見調查，以分析首次參團之比例等資料。</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Times New Roman"/>
                <w:sz w:val="28"/>
                <w:szCs w:val="28"/>
              </w:rPr>
            </w:pPr>
          </w:p>
          <w:p w:rsidR="00623100" w:rsidRPr="005629C2" w:rsidRDefault="006231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2.</w:t>
            </w:r>
            <w:r w:rsidRPr="005629C2">
              <w:rPr>
                <w:rFonts w:ascii="標楷體" w:eastAsia="標楷體" w:hAnsi="標楷體" w:cs="標楷體" w:hint="eastAsia"/>
                <w:sz w:val="28"/>
                <w:szCs w:val="28"/>
              </w:rPr>
              <w:t>高齡客戶及其親友參與相關郵政系列活動人數：</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1,900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109</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2,100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110</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2,300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111</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2,500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cs="Times New Roman"/>
                <w:sz w:val="28"/>
                <w:szCs w:val="28"/>
              </w:rPr>
              <w:t>3.</w:t>
            </w:r>
            <w:r w:rsidRPr="005629C2">
              <w:rPr>
                <w:rFonts w:ascii="標楷體" w:eastAsia="標楷體" w:hAnsi="標楷體" w:hint="eastAsia"/>
                <w:sz w:val="28"/>
                <w:szCs w:val="28"/>
              </w:rPr>
              <w:t>市區客運「路線」無障礙率：</w:t>
            </w:r>
            <w:r w:rsidRPr="005629C2">
              <w:rPr>
                <w:rFonts w:ascii="標楷體" w:eastAsia="標楷體" w:hAnsi="標楷體"/>
                <w:sz w:val="28"/>
                <w:szCs w:val="28"/>
              </w:rPr>
              <w:t xml:space="preserve"> </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108年:67%。</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109年:</w:t>
            </w:r>
            <w:r w:rsidR="00F56C99" w:rsidRPr="005629C2">
              <w:rPr>
                <w:rFonts w:ascii="標楷體" w:eastAsia="標楷體" w:hAnsi="標楷體"/>
                <w:sz w:val="28"/>
                <w:szCs w:val="28"/>
                <w:u w:val="single"/>
              </w:rPr>
              <w:t>71</w:t>
            </w:r>
            <w:r w:rsidRPr="005629C2">
              <w:rPr>
                <w:rFonts w:ascii="標楷體" w:eastAsia="標楷體" w:hAnsi="標楷體" w:hint="eastAsia"/>
                <w:sz w:val="28"/>
                <w:szCs w:val="28"/>
                <w:u w:val="single"/>
              </w:rPr>
              <w:t>%</w:t>
            </w:r>
            <w:r w:rsidRPr="005629C2">
              <w:rPr>
                <w:rFonts w:ascii="標楷體" w:eastAsia="標楷體" w:hAnsi="標楷體" w:hint="eastAsia"/>
                <w:sz w:val="28"/>
                <w:szCs w:val="28"/>
              </w:rPr>
              <w:t>。</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110年:</w:t>
            </w:r>
            <w:r w:rsidRPr="005629C2">
              <w:rPr>
                <w:rFonts w:ascii="標楷體" w:eastAsia="標楷體" w:hAnsi="標楷體" w:hint="eastAsia"/>
                <w:sz w:val="28"/>
                <w:szCs w:val="28"/>
                <w:u w:val="single"/>
              </w:rPr>
              <w:t>7</w:t>
            </w:r>
            <w:r w:rsidR="00F56C99" w:rsidRPr="005629C2">
              <w:rPr>
                <w:rFonts w:ascii="標楷體" w:eastAsia="標楷體" w:hAnsi="標楷體"/>
                <w:sz w:val="28"/>
                <w:szCs w:val="28"/>
                <w:u w:val="single"/>
              </w:rPr>
              <w:t>2</w:t>
            </w:r>
            <w:r w:rsidRPr="005629C2">
              <w:rPr>
                <w:rFonts w:ascii="標楷體" w:eastAsia="標楷體" w:hAnsi="標楷體" w:hint="eastAsia"/>
                <w:sz w:val="28"/>
                <w:szCs w:val="28"/>
                <w:u w:val="single"/>
              </w:rPr>
              <w:t>%</w:t>
            </w:r>
            <w:r w:rsidRPr="005629C2">
              <w:rPr>
                <w:rFonts w:ascii="標楷體" w:eastAsia="標楷體" w:hAnsi="標楷體" w:hint="eastAsia"/>
                <w:sz w:val="28"/>
                <w:szCs w:val="28"/>
              </w:rPr>
              <w:t>。</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111年:73%。</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標楷體"/>
                <w:sz w:val="28"/>
                <w:szCs w:val="28"/>
              </w:rPr>
            </w:pPr>
          </w:p>
          <w:p w:rsidR="00C57CB5" w:rsidRPr="005629C2" w:rsidRDefault="00C57CB5" w:rsidP="00700700">
            <w:pPr>
              <w:spacing w:line="400" w:lineRule="exact"/>
              <w:jc w:val="both"/>
              <w:rPr>
                <w:rFonts w:ascii="標楷體" w:eastAsia="標楷體" w:hAnsi="標楷體" w:cs="標楷體"/>
                <w:sz w:val="28"/>
                <w:szCs w:val="28"/>
              </w:rPr>
            </w:pPr>
          </w:p>
          <w:p w:rsidR="00E93CA9" w:rsidRPr="005629C2" w:rsidRDefault="00E93CA9" w:rsidP="00700700">
            <w:pPr>
              <w:spacing w:line="400" w:lineRule="exact"/>
              <w:jc w:val="both"/>
              <w:rPr>
                <w:rFonts w:ascii="標楷體" w:eastAsia="標楷體" w:hAnsi="標楷體" w:cs="標楷體"/>
                <w:sz w:val="28"/>
                <w:szCs w:val="28"/>
              </w:rPr>
            </w:pP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cs="標楷體" w:hint="eastAsia"/>
                <w:sz w:val="28"/>
                <w:szCs w:val="28"/>
              </w:rPr>
              <w:t>4.</w:t>
            </w:r>
            <w:r w:rsidRPr="005629C2">
              <w:rPr>
                <w:rFonts w:ascii="標楷體" w:eastAsia="標楷體" w:hAnsi="標楷體" w:hint="eastAsia"/>
                <w:sz w:val="28"/>
                <w:szCs w:val="28"/>
              </w:rPr>
              <w:t>臺鐵車廂無階化工程完成數：</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108年：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車廂無階化累計涵蓋率達42%、無障礙電梯累計涵蓋率達33.3%。</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109年：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車廂無階化累計涵蓋率達62.9%、無障礙電梯累計涵蓋率達66.7%。</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110年：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車廂無階化累計涵蓋率達100%、無障礙電梯累計涵蓋率達100%。</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111年：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kern w:val="0"/>
                <w:sz w:val="28"/>
                <w:szCs w:val="28"/>
              </w:rPr>
              <w:t>車廂無階化累計涵蓋率達100%、無障礙電梯累計涵蓋率達100%。</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5.</w:t>
            </w:r>
            <w:r w:rsidRPr="005629C2">
              <w:rPr>
                <w:rFonts w:ascii="標楷體" w:eastAsia="標楷體" w:hAnsi="標楷體" w:cs="標楷體" w:hint="eastAsia"/>
                <w:sz w:val="28"/>
                <w:szCs w:val="28"/>
              </w:rPr>
              <w:t>大眾運輸船</w:t>
            </w:r>
            <w:r w:rsidRPr="005629C2">
              <w:rPr>
                <w:rFonts w:ascii="標楷體" w:eastAsia="標楷體" w:hAnsi="標楷體" w:cs="標楷體" w:hint="eastAsia"/>
                <w:sz w:val="28"/>
                <w:szCs w:val="28"/>
              </w:rPr>
              <w:lastRenderedPageBreak/>
              <w:t>舶航線無障礙率：</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10%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109</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20%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110</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30%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111</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標楷體"/>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40%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6.</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lastRenderedPageBreak/>
              <w:t>10</w:t>
            </w:r>
            <w:r w:rsidR="00E93CA9" w:rsidRPr="005629C2">
              <w:rPr>
                <w:rFonts w:ascii="標楷體" w:eastAsia="標楷體" w:hAnsi="標楷體" w:cs="Times New Roman" w:hint="eastAsia"/>
                <w:sz w:val="28"/>
                <w:szCs w:val="28"/>
              </w:rPr>
              <w:t>8</w:t>
            </w:r>
            <w:r w:rsidRPr="005629C2">
              <w:rPr>
                <w:rFonts w:ascii="標楷體" w:eastAsia="標楷體" w:hAnsi="標楷體" w:cs="Times New Roman" w:hint="eastAsia"/>
                <w:sz w:val="28"/>
                <w:szCs w:val="28"/>
              </w:rPr>
              <w:t>年：完成運輸場站無障礙設施</w:t>
            </w:r>
            <w:r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電梯</w:t>
            </w:r>
            <w:r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使用狀況調查及分析，並研提建議改善方案</w:t>
            </w:r>
            <w:r w:rsidR="00DB152B" w:rsidRPr="005629C2">
              <w:rPr>
                <w:rFonts w:ascii="標楷體" w:eastAsia="標楷體" w:hAnsi="標楷體" w:cs="Times New Roman"/>
                <w:sz w:val="28"/>
                <w:szCs w:val="28"/>
              </w:rPr>
              <w:t>(</w:t>
            </w:r>
            <w:r w:rsidR="00DB152B" w:rsidRPr="005629C2">
              <w:rPr>
                <w:rFonts w:ascii="標楷體" w:eastAsia="標楷體" w:hAnsi="標楷體" w:cs="Times New Roman" w:hint="eastAsia"/>
                <w:sz w:val="28"/>
                <w:szCs w:val="28"/>
              </w:rPr>
              <w:t>如未順利招標，完成期限將延後</w:t>
            </w:r>
            <w:r w:rsidR="00DB152B"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10</w:t>
            </w:r>
            <w:r w:rsidR="00E93CA9" w:rsidRPr="005629C2">
              <w:rPr>
                <w:rFonts w:ascii="標楷體" w:eastAsia="標楷體" w:hAnsi="標楷體" w:cs="Times New Roman" w:hint="eastAsia"/>
                <w:sz w:val="28"/>
                <w:szCs w:val="28"/>
              </w:rPr>
              <w:t>9</w:t>
            </w:r>
            <w:r w:rsidRPr="005629C2">
              <w:rPr>
                <w:rFonts w:ascii="標楷體" w:eastAsia="標楷體" w:hAnsi="標楷體" w:cs="Times New Roman" w:hint="eastAsia"/>
                <w:sz w:val="28"/>
                <w:szCs w:val="28"/>
              </w:rPr>
              <w:t>年至</w:t>
            </w:r>
            <w:r w:rsidRPr="005629C2">
              <w:rPr>
                <w:rFonts w:ascii="標楷體" w:eastAsia="標楷體" w:hAnsi="標楷體" w:cs="Times New Roman"/>
                <w:sz w:val="28"/>
                <w:szCs w:val="28"/>
              </w:rPr>
              <w:t>111</w:t>
            </w:r>
            <w:r w:rsidRPr="005629C2">
              <w:rPr>
                <w:rFonts w:ascii="標楷體" w:eastAsia="標楷體" w:hAnsi="標楷體" w:cs="Times New Roman" w:hint="eastAsia"/>
                <w:sz w:val="28"/>
                <w:szCs w:val="28"/>
              </w:rPr>
              <w:t>年：同上。</w:t>
            </w: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7.</w:t>
            </w:r>
            <w:r w:rsidRPr="005629C2">
              <w:rPr>
                <w:rFonts w:ascii="標楷體" w:eastAsia="標楷體" w:hAnsi="標楷體" w:cs="標楷體" w:hint="eastAsia"/>
                <w:sz w:val="28"/>
                <w:szCs w:val="28"/>
              </w:rPr>
              <w:t>偏鄉地區公共運輸涵蓋率：</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83</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BA0D72" w:rsidRPr="005629C2" w:rsidRDefault="00BA0D72" w:rsidP="00BA0D72">
            <w:pPr>
              <w:spacing w:line="400" w:lineRule="exact"/>
              <w:jc w:val="both"/>
              <w:rPr>
                <w:rFonts w:ascii="標楷體" w:eastAsia="標楷體" w:hAnsi="標楷體" w:cs="標楷體"/>
                <w:sz w:val="28"/>
                <w:szCs w:val="28"/>
              </w:rPr>
            </w:pPr>
            <w:r w:rsidRPr="005629C2">
              <w:rPr>
                <w:rFonts w:ascii="標楷體" w:eastAsia="標楷體" w:hAnsi="標楷體" w:cs="標楷體"/>
                <w:sz w:val="28"/>
                <w:szCs w:val="28"/>
              </w:rPr>
              <w:t>109年：</w:t>
            </w:r>
            <w:r w:rsidRPr="005629C2">
              <w:rPr>
                <w:rFonts w:ascii="標楷體" w:eastAsia="標楷體" w:hAnsi="標楷體" w:cs="標楷體"/>
                <w:sz w:val="28"/>
                <w:szCs w:val="28"/>
                <w:u w:val="single"/>
              </w:rPr>
              <w:t>84</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BA0D72" w:rsidRPr="005629C2" w:rsidRDefault="00BA0D72" w:rsidP="00BA0D72">
            <w:pPr>
              <w:spacing w:line="400" w:lineRule="exact"/>
              <w:jc w:val="both"/>
              <w:rPr>
                <w:rFonts w:ascii="標楷體" w:eastAsia="標楷體" w:hAnsi="標楷體" w:cs="標楷體"/>
                <w:sz w:val="28"/>
                <w:szCs w:val="28"/>
              </w:rPr>
            </w:pPr>
            <w:r w:rsidRPr="005629C2">
              <w:rPr>
                <w:rFonts w:ascii="標楷體" w:eastAsia="標楷體" w:hAnsi="標楷體" w:cs="標楷體"/>
                <w:sz w:val="28"/>
                <w:szCs w:val="28"/>
              </w:rPr>
              <w:t>110年：</w:t>
            </w:r>
            <w:r w:rsidRPr="005629C2">
              <w:rPr>
                <w:rFonts w:ascii="標楷體" w:eastAsia="標楷體" w:hAnsi="標楷體" w:cs="標楷體"/>
                <w:sz w:val="28"/>
                <w:szCs w:val="28"/>
                <w:u w:val="single"/>
              </w:rPr>
              <w:t>8</w:t>
            </w:r>
            <w:r w:rsidR="00C447F4" w:rsidRPr="005629C2">
              <w:rPr>
                <w:rFonts w:ascii="標楷體" w:eastAsia="標楷體" w:hAnsi="標楷體" w:cs="標楷體"/>
                <w:sz w:val="28"/>
                <w:szCs w:val="28"/>
                <w:u w:val="single"/>
              </w:rPr>
              <w:t>5</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700700" w:rsidRPr="005629C2" w:rsidRDefault="00BA0D72" w:rsidP="00BA0D72">
            <w:pPr>
              <w:spacing w:line="400" w:lineRule="exact"/>
              <w:jc w:val="both"/>
              <w:rPr>
                <w:rFonts w:ascii="標楷體" w:eastAsia="標楷體" w:hAnsi="標楷體" w:cs="標楷體"/>
                <w:sz w:val="28"/>
                <w:szCs w:val="28"/>
                <w:u w:val="single"/>
              </w:rPr>
            </w:pPr>
            <w:r w:rsidRPr="005629C2">
              <w:rPr>
                <w:rFonts w:ascii="標楷體" w:eastAsia="標楷體" w:hAnsi="標楷體" w:cs="標楷體"/>
                <w:sz w:val="28"/>
                <w:szCs w:val="28"/>
              </w:rPr>
              <w:t>111年：</w:t>
            </w:r>
            <w:r w:rsidRPr="005629C2">
              <w:rPr>
                <w:rFonts w:ascii="標楷體" w:eastAsia="標楷體" w:hAnsi="標楷體" w:cs="標楷體"/>
                <w:sz w:val="28"/>
                <w:szCs w:val="28"/>
                <w:u w:val="single"/>
              </w:rPr>
              <w:t>8</w:t>
            </w:r>
            <w:r w:rsidR="00C447F4" w:rsidRPr="005629C2">
              <w:rPr>
                <w:rFonts w:ascii="標楷體" w:eastAsia="標楷體" w:hAnsi="標楷體" w:cs="標楷體"/>
                <w:sz w:val="28"/>
                <w:szCs w:val="28"/>
                <w:u w:val="single"/>
              </w:rPr>
              <w:t>6</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tc>
      </w:tr>
    </w:tbl>
    <w:p w:rsidR="007067FF" w:rsidRPr="005629C2" w:rsidRDefault="007067FF" w:rsidP="00664DB2">
      <w:pPr>
        <w:pStyle w:val="a3"/>
        <w:widowControl/>
        <w:spacing w:afterLines="50" w:after="180" w:line="400" w:lineRule="exact"/>
        <w:ind w:leftChars="0" w:rightChars="-117" w:right="-281"/>
        <w:rPr>
          <w:rFonts w:ascii="標楷體" w:eastAsia="標楷體" w:hAnsi="標楷體"/>
          <w:sz w:val="32"/>
          <w:szCs w:val="32"/>
        </w:rPr>
      </w:pPr>
    </w:p>
    <w:p w:rsidR="00216BC3" w:rsidRPr="005629C2" w:rsidRDefault="0000795B"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hint="eastAsia"/>
          <w:sz w:val="32"/>
          <w:szCs w:val="32"/>
        </w:rPr>
        <w:t>促進公私部門決策參與之性別平等</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重要性</w:t>
      </w:r>
    </w:p>
    <w:p w:rsidR="0000795B" w:rsidRPr="005629C2" w:rsidRDefault="0000795B"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參與公共事務、掌握權力與決策力不僅涉及治理權利，亦關係著決定公共資源之分配與個體實現生命價值的機會，然而公共事務之管理長久以來呈現性別隔離現象，女性較少出任具有決策性質的職位、較少得到參與決策的管道與機會，因此，提升女性的權力、</w:t>
      </w:r>
      <w:r w:rsidRPr="005629C2">
        <w:rPr>
          <w:rFonts w:ascii="標楷體" w:eastAsia="標楷體" w:hAnsi="標楷體" w:hint="eastAsia"/>
          <w:sz w:val="32"/>
          <w:szCs w:val="32"/>
        </w:rPr>
        <w:lastRenderedPageBreak/>
        <w:t>決策權與影響力是聯合國各次世界婦女會議與婦女政策的重要議題。</w:t>
      </w:r>
    </w:p>
    <w:p w:rsidR="0000795B" w:rsidRPr="005629C2" w:rsidRDefault="0000795B"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世界經濟論壇（World Economic Forum，WEF）2015年發表報告指出，依摩根史丹利資本國際公司所編製的證券指數（MSCI）全球指數分析，「富具女性領導力」的公司（指董事會女性成員在三位以上；或女性為企業經理人（CEO）且在董事會中有至少一位女性成員），較一般公司高出36%的股本回報率，亦即女性參與領導職，能為公司創造三成以上的盈利能力。另，《CEDAW》強調機會平等、參與公共生活和決策的重要性，第23號一般性建議第13段指出，婦女於公共及政治生活的低參與度，強化其不平等地位，也未能實踐民主之真義；第16段指出，研究顯示，如果婦女參與的比例能達到30%至35%，就會對政治方式和決定內容產生實際的影響，使政治生活充滿新的活力；第17段明示，婦女充分且平等參與國家決策，將對平等、發展與實現和平等目標作出貢獻，以及確保真正的民主。</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現況與問題</w:t>
      </w:r>
    </w:p>
    <w:p w:rsidR="00C07580" w:rsidRPr="005629C2" w:rsidRDefault="00F77CC5" w:rsidP="003A6FEE">
      <w:pPr>
        <w:pStyle w:val="a3"/>
        <w:widowControl/>
        <w:numPr>
          <w:ilvl w:val="0"/>
          <w:numId w:val="10"/>
        </w:numPr>
        <w:adjustRightInd w:val="0"/>
        <w:spacing w:line="400" w:lineRule="exact"/>
        <w:ind w:leftChars="0" w:left="993" w:rightChars="-117" w:right="-281" w:hanging="571"/>
        <w:jc w:val="both"/>
        <w:rPr>
          <w:rFonts w:ascii="標楷體" w:eastAsia="標楷體" w:hAnsi="標楷體"/>
          <w:sz w:val="32"/>
          <w:szCs w:val="32"/>
        </w:rPr>
      </w:pPr>
      <w:r w:rsidRPr="005629C2">
        <w:rPr>
          <w:rFonts w:ascii="標楷體" w:eastAsia="標楷體" w:hAnsi="標楷體" w:hint="eastAsia"/>
          <w:sz w:val="32"/>
          <w:szCs w:val="32"/>
        </w:rPr>
        <w:t>現況</w:t>
      </w:r>
    </w:p>
    <w:p w:rsidR="002D0E06" w:rsidRPr="005629C2" w:rsidRDefault="002D0E06" w:rsidP="003D682D">
      <w:pPr>
        <w:pStyle w:val="a3"/>
        <w:widowControl/>
        <w:numPr>
          <w:ilvl w:val="0"/>
          <w:numId w:val="23"/>
        </w:numPr>
        <w:adjustRightInd w:val="0"/>
        <w:spacing w:line="400" w:lineRule="exact"/>
        <w:ind w:left="840" w:right="-1"/>
        <w:jc w:val="both"/>
        <w:rPr>
          <w:rFonts w:ascii="標楷體" w:eastAsia="標楷體" w:hAnsi="標楷體"/>
          <w:sz w:val="32"/>
          <w:szCs w:val="32"/>
        </w:rPr>
      </w:pPr>
      <w:r w:rsidRPr="005629C2">
        <w:rPr>
          <w:rFonts w:ascii="標楷體" w:eastAsia="標楷體" w:hAnsi="標楷體" w:hint="eastAsia"/>
          <w:sz w:val="32"/>
          <w:szCs w:val="32"/>
        </w:rPr>
        <w:t>兩性參與公部門決策情形：</w:t>
      </w:r>
      <w:r w:rsidRPr="005629C2">
        <w:rPr>
          <w:rFonts w:ascii="標楷體" w:eastAsia="標楷體" w:hAnsi="標楷體"/>
          <w:sz w:val="32"/>
          <w:szCs w:val="32"/>
        </w:rPr>
        <w:t>2017</w:t>
      </w:r>
      <w:r w:rsidRPr="005629C2">
        <w:rPr>
          <w:rFonts w:ascii="標楷體" w:eastAsia="標楷體" w:hAnsi="標楷體" w:hint="eastAsia"/>
          <w:sz w:val="32"/>
          <w:szCs w:val="32"/>
        </w:rPr>
        <w:t>年7月行政院各部會所屬委員會其委員任一性別比例達三分之一者占95.02%，較前次調查之94.38%略為上升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政府捐助或出資超過50%之財團法人其董事任一性別比例達三分之一者占63.379%、監察人為75.26%，兩者均較前次調查之61.39%、72.73%略有提升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國營事業其董（理）事任一性別比例達三分之一者占8.33%，與前次調查持平；監察人（監事）為75%，較前次調查62.5%提升。我國自2004年起陸續由行政院院人事行政總處（下稱人事總處）管考行政院院各部會所屬委員會、政府捐助或出資超過50%之財團法人及國營事業董監事須符合任一性別不少於三分之一性別比例政策目標，由各主管機關定期填報，如未達到應說明原因及提出改善計畫；此外，人事總處並定期函請董、監事將屆期改選之主管機關增加女性人數，亦曾函請主管機關修訂政府捐助或出資超過50%之財團法人捐助章程。</w:t>
      </w:r>
    </w:p>
    <w:p w:rsidR="002D0E06" w:rsidRPr="005629C2" w:rsidRDefault="002D0E06" w:rsidP="003D682D">
      <w:pPr>
        <w:pStyle w:val="a3"/>
        <w:widowControl/>
        <w:numPr>
          <w:ilvl w:val="0"/>
          <w:numId w:val="23"/>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兩性參與私部門決策情形：2016年全國性社會團體理監事會符合任一性別不少於三分之一性別比例者占39.2%，較2015年之27.8%</w:t>
      </w:r>
      <w:r w:rsidR="00D12466" w:rsidRPr="005629C2">
        <w:rPr>
          <w:rFonts w:ascii="標楷體" w:eastAsia="標楷體" w:hAnsi="標楷體" w:hint="eastAsia"/>
          <w:sz w:val="32"/>
          <w:szCs w:val="32"/>
        </w:rPr>
        <w:t>有所提升；</w:t>
      </w:r>
      <w:r w:rsidRPr="005629C2">
        <w:rPr>
          <w:rFonts w:ascii="標楷體" w:eastAsia="標楷體" w:hAnsi="標楷體" w:hint="eastAsia"/>
          <w:sz w:val="32"/>
          <w:szCs w:val="32"/>
        </w:rPr>
        <w:t>女性工會幹部（理、監事）占比為30.5%，較2015年之30.3%</w:t>
      </w:r>
      <w:r w:rsidR="00D12466" w:rsidRPr="005629C2">
        <w:rPr>
          <w:rFonts w:ascii="標楷體" w:eastAsia="標楷體" w:hAnsi="標楷體" w:hint="eastAsia"/>
          <w:sz w:val="32"/>
          <w:szCs w:val="32"/>
        </w:rPr>
        <w:t>微幅提升；</w:t>
      </w:r>
      <w:r w:rsidRPr="005629C2">
        <w:rPr>
          <w:rFonts w:ascii="標楷體" w:eastAsia="標楷體" w:hAnsi="標楷體" w:hint="eastAsia"/>
          <w:sz w:val="32"/>
          <w:szCs w:val="32"/>
        </w:rPr>
        <w:t>各級農會選任人員（理事、監事、會員代表）及總幹事中，女性分別占4.95%及19.2%，較2015年</w:t>
      </w:r>
      <w:r w:rsidRPr="005629C2">
        <w:rPr>
          <w:rFonts w:ascii="標楷體" w:eastAsia="標楷體" w:hAnsi="標楷體" w:hint="eastAsia"/>
          <w:sz w:val="32"/>
          <w:szCs w:val="32"/>
        </w:rPr>
        <w:lastRenderedPageBreak/>
        <w:t>之4.88%及18.67%微幅提升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各級漁會選任人員（理事、監事、會員代表）及總幹事中，女性分別占7.96%及30%，較2015年之7.82%及27.5%</w:t>
      </w:r>
      <w:r w:rsidR="00D12466" w:rsidRPr="005629C2">
        <w:rPr>
          <w:rFonts w:ascii="標楷體" w:eastAsia="標楷體" w:hAnsi="標楷體" w:hint="eastAsia"/>
          <w:sz w:val="32"/>
          <w:szCs w:val="32"/>
        </w:rPr>
        <w:t>微幅提升；</w:t>
      </w:r>
      <w:r w:rsidRPr="005629C2">
        <w:rPr>
          <w:rFonts w:ascii="標楷體" w:eastAsia="標楷體" w:hAnsi="標楷體" w:hint="eastAsia"/>
          <w:sz w:val="32"/>
          <w:szCs w:val="32"/>
        </w:rPr>
        <w:t>公開發行上市上櫃（含興櫃）公司女性董事及監察人所占比例分別為13.1%及24.3%，均較2015年12.6%及23.2%微幅提升。</w:t>
      </w:r>
      <w:r w:rsidR="00A93433" w:rsidRPr="005629C2">
        <w:rPr>
          <w:rFonts w:ascii="標楷體" w:eastAsia="標楷體" w:hAnsi="標楷體" w:hint="eastAsia"/>
          <w:sz w:val="32"/>
          <w:szCs w:val="32"/>
        </w:rPr>
        <w:t>內政部於</w:t>
      </w:r>
      <w:r w:rsidR="00A93433" w:rsidRPr="005629C2">
        <w:rPr>
          <w:rFonts w:ascii="標楷體" w:eastAsia="標楷體" w:hAnsi="標楷體"/>
          <w:sz w:val="32"/>
          <w:szCs w:val="32"/>
        </w:rPr>
        <w:t>2014</w:t>
      </w:r>
      <w:r w:rsidR="00A93433" w:rsidRPr="005629C2">
        <w:rPr>
          <w:rFonts w:ascii="標楷體" w:eastAsia="標楷體" w:hAnsi="標楷體" w:hint="eastAsia"/>
          <w:sz w:val="32"/>
          <w:szCs w:val="32"/>
        </w:rPr>
        <w:t>年起透過全國性社會團體績效評鑑為，對於理監事符合三分之一性別比例之團體，予以加分獎勵。勞動部自</w:t>
      </w:r>
      <w:r w:rsidR="00A93433" w:rsidRPr="005629C2">
        <w:rPr>
          <w:rFonts w:ascii="標楷體" w:eastAsia="標楷體" w:hAnsi="標楷體"/>
          <w:sz w:val="32"/>
          <w:szCs w:val="32"/>
        </w:rPr>
        <w:t>2008</w:t>
      </w:r>
      <w:r w:rsidR="00A93433" w:rsidRPr="005629C2">
        <w:rPr>
          <w:rFonts w:ascii="標楷體" w:eastAsia="標楷體" w:hAnsi="標楷體" w:hint="eastAsia"/>
          <w:sz w:val="32"/>
          <w:szCs w:val="32"/>
        </w:rPr>
        <w:t>年起每年度均辦理女性工會幹部培力活動1至2場次，提升其自信、執行力與領導力，以培育未來具潛力之女性工會領導幹部。農委會於</w:t>
      </w:r>
      <w:r w:rsidR="00A93433" w:rsidRPr="005629C2">
        <w:rPr>
          <w:rFonts w:ascii="標楷體" w:eastAsia="標楷體" w:hAnsi="標楷體"/>
          <w:sz w:val="32"/>
          <w:szCs w:val="32"/>
        </w:rPr>
        <w:t>2016</w:t>
      </w:r>
      <w:r w:rsidR="00A93433" w:rsidRPr="005629C2">
        <w:rPr>
          <w:rFonts w:ascii="標楷體" w:eastAsia="標楷體" w:hAnsi="標楷體" w:hint="eastAsia"/>
          <w:sz w:val="32"/>
          <w:szCs w:val="32"/>
        </w:rPr>
        <w:t>年修正「農業推廣教育設施補助計畫研提及補助要點」，優先補助選任人員女性比率較高之農會，以鼓勵農會重視女性參與，漁業相關補助計畫亦比照辦理。為促進我國上市上櫃公司董事會成員多元化，臺灣證券交易所公司治理中心將「董事席次任一性別均達三分之一以上」納入第三屆（</w:t>
      </w:r>
      <w:r w:rsidR="00A93433" w:rsidRPr="005629C2">
        <w:rPr>
          <w:rFonts w:ascii="標楷體" w:eastAsia="標楷體" w:hAnsi="標楷體"/>
          <w:sz w:val="32"/>
          <w:szCs w:val="32"/>
        </w:rPr>
        <w:t>2016</w:t>
      </w:r>
      <w:r w:rsidR="00A93433" w:rsidRPr="005629C2">
        <w:rPr>
          <w:rFonts w:ascii="標楷體" w:eastAsia="標楷體" w:hAnsi="標楷體" w:hint="eastAsia"/>
          <w:sz w:val="32"/>
          <w:szCs w:val="32"/>
        </w:rPr>
        <w:t>年）公司治理評鑑指標。</w:t>
      </w:r>
    </w:p>
    <w:p w:rsidR="00F77CC5" w:rsidRPr="005629C2" w:rsidRDefault="00C07580" w:rsidP="003A6FEE">
      <w:pPr>
        <w:pStyle w:val="a3"/>
        <w:widowControl/>
        <w:numPr>
          <w:ilvl w:val="0"/>
          <w:numId w:val="10"/>
        </w:numPr>
        <w:adjustRightInd w:val="0"/>
        <w:spacing w:line="400" w:lineRule="exact"/>
        <w:ind w:leftChars="0" w:left="993" w:rightChars="-117" w:right="-281" w:hanging="571"/>
        <w:jc w:val="both"/>
        <w:rPr>
          <w:rFonts w:ascii="標楷體" w:eastAsia="標楷體" w:hAnsi="標楷體"/>
          <w:sz w:val="32"/>
          <w:szCs w:val="32"/>
        </w:rPr>
      </w:pPr>
      <w:r w:rsidRPr="005629C2">
        <w:rPr>
          <w:rFonts w:ascii="標楷體" w:eastAsia="標楷體" w:hAnsi="標楷體" w:hint="eastAsia"/>
          <w:sz w:val="32"/>
          <w:szCs w:val="32"/>
        </w:rPr>
        <w:t>問題</w:t>
      </w:r>
    </w:p>
    <w:p w:rsidR="007417C6" w:rsidRPr="005629C2" w:rsidRDefault="007417C6" w:rsidP="003D682D">
      <w:pPr>
        <w:pStyle w:val="a3"/>
        <w:widowControl/>
        <w:numPr>
          <w:ilvl w:val="0"/>
          <w:numId w:val="22"/>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公部門之決策參與尚無法落實任一性別不少於三分之一之性別比例政策目標：雖已較推行之初進步，惟近年達成情形進步幅度漸趨停滯，甚有不進反退之情形。</w:t>
      </w:r>
    </w:p>
    <w:p w:rsidR="00DC0978" w:rsidRPr="005629C2" w:rsidRDefault="007417C6" w:rsidP="003D682D">
      <w:pPr>
        <w:pStyle w:val="a3"/>
        <w:widowControl/>
        <w:numPr>
          <w:ilvl w:val="0"/>
          <w:numId w:val="22"/>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私部門女性參與決策比例仍待改善：性別比例差距較為懸殊，須透過培植女性決策人才及暫行放寬資格限制等方式提升女性決策參與比例，尚難以逕行強制推行三分之一性別比例原則。</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A209C8">
        <w:trPr>
          <w:tblHeader/>
        </w:trPr>
        <w:tc>
          <w:tcPr>
            <w:tcW w:w="1927" w:type="dxa"/>
            <w:vAlign w:val="center"/>
          </w:tcPr>
          <w:p w:rsidR="00C378D6" w:rsidRPr="005629C2" w:rsidRDefault="00C378D6" w:rsidP="0087476D">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1928" w:type="dxa"/>
            <w:vAlign w:val="center"/>
          </w:tcPr>
          <w:p w:rsidR="00C378D6" w:rsidRPr="005629C2" w:rsidRDefault="00C378D6" w:rsidP="0087476D">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C378D6" w:rsidRPr="005629C2" w:rsidRDefault="00C378D6" w:rsidP="0087476D">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C378D6" w:rsidRPr="005629C2" w:rsidRDefault="00C378D6" w:rsidP="0087476D">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C378D6" w:rsidRPr="005629C2" w:rsidRDefault="00C378D6" w:rsidP="0087476D">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C378D6" w:rsidRPr="005629C2" w:rsidRDefault="00C378D6" w:rsidP="0087476D">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5629C2" w:rsidRPr="005629C2" w:rsidTr="007B02BE">
        <w:trPr>
          <w:trHeight w:val="4140"/>
        </w:trPr>
        <w:tc>
          <w:tcPr>
            <w:tcW w:w="1927" w:type="dxa"/>
            <w:vMerge w:val="restart"/>
          </w:tcPr>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t>1.公部門達成任一性別不少於三分之一：</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(1)提升行政院各部會委員會其委員任一性別不少於三分之一之達成</w:t>
            </w:r>
            <w:r w:rsidRPr="005629C2">
              <w:rPr>
                <w:rFonts w:ascii="標楷體" w:eastAsia="標楷體" w:hAnsi="標楷體" w:hint="eastAsia"/>
                <w:sz w:val="28"/>
                <w:szCs w:val="24"/>
              </w:rPr>
              <w:lastRenderedPageBreak/>
              <w:t>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(2)提升行政院各部會主管政府捐助或出資超過50%之財團法人其董、監事任一性別不少於三分之一之達成比率。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(3)提升行政院各部會主管國營事業其董（理）、監事任一性別不少於三分之一之達成比率。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(4)持續鼓勵及輔導地方政府落實三分之一性別比例原則。</w:t>
            </w:r>
          </w:p>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t>2.持續提升公部門性別較少者參與比率。</w:t>
            </w:r>
          </w:p>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lastRenderedPageBreak/>
              <w:t>3.提升私部門女性參與決策比例：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(1)提升全國性社會團體及工會女性理、監事所占比例。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(2)提升農、漁會女性會員、選任人員及總幹事所占比例。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(3)提升公開發行上市上櫃（含興櫃）公司女性董事、監察人所占比例。</w:t>
            </w:r>
          </w:p>
          <w:p w:rsidR="009A4A40" w:rsidRPr="005629C2" w:rsidRDefault="009A4A40" w:rsidP="00630969">
            <w:pPr>
              <w:spacing w:line="400" w:lineRule="exact"/>
              <w:ind w:leftChars="8" w:left="288" w:hangingChars="96" w:hanging="269"/>
              <w:jc w:val="both"/>
              <w:rPr>
                <w:rFonts w:ascii="標楷體" w:eastAsia="標楷體" w:hAnsi="標楷體"/>
                <w:b/>
                <w:sz w:val="28"/>
                <w:szCs w:val="24"/>
              </w:rPr>
            </w:pPr>
            <w:r w:rsidRPr="005629C2">
              <w:rPr>
                <w:rFonts w:ascii="標楷體" w:eastAsia="標楷體" w:hAnsi="標楷體" w:hint="eastAsia"/>
                <w:sz w:val="28"/>
                <w:szCs w:val="24"/>
              </w:rPr>
              <w:t>4.促進女性賦權與性別平等的預算。</w:t>
            </w:r>
          </w:p>
        </w:tc>
        <w:tc>
          <w:tcPr>
            <w:tcW w:w="1928" w:type="dxa"/>
            <w:vMerge w:val="restart"/>
          </w:tcPr>
          <w:p w:rsidR="009A4A40" w:rsidRPr="005629C2" w:rsidRDefault="009A4A40" w:rsidP="00630969">
            <w:pPr>
              <w:spacing w:line="400" w:lineRule="exact"/>
              <w:ind w:left="344" w:hangingChars="123" w:hanging="344"/>
              <w:jc w:val="both"/>
              <w:rPr>
                <w:rFonts w:ascii="標楷體" w:eastAsia="標楷體" w:hAnsi="標楷體" w:cs="Times New Roman"/>
                <w:sz w:val="28"/>
              </w:rPr>
            </w:pPr>
            <w:r w:rsidRPr="005629C2">
              <w:rPr>
                <w:rFonts w:ascii="標楷體" w:eastAsia="標楷體" w:hAnsi="標楷體" w:cs="Times New Roman" w:hint="eastAsia"/>
                <w:sz w:val="28"/>
              </w:rPr>
              <w:lastRenderedPageBreak/>
              <w:t>1.提升公部門決策參與機制中任一性別不少於三分之一之達成比率</w:t>
            </w:r>
            <w:r w:rsidRPr="005629C2">
              <w:rPr>
                <w:rFonts w:ascii="標楷體" w:eastAsia="標楷體" w:hAnsi="標楷體" w:hint="eastAsia"/>
                <w:sz w:val="28"/>
                <w:szCs w:val="24"/>
              </w:rPr>
              <w:t>。</w:t>
            </w:r>
          </w:p>
        </w:tc>
        <w:tc>
          <w:tcPr>
            <w:tcW w:w="1928" w:type="dxa"/>
            <w:vMerge w:val="restart"/>
          </w:tcPr>
          <w:p w:rsidR="009A4A40" w:rsidRPr="005629C2" w:rsidRDefault="009A4A40" w:rsidP="00630969">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研議相關措施或修正相關規定，提升性別比例</w:t>
            </w:r>
            <w:r w:rsidRPr="005629C2">
              <w:rPr>
                <w:rFonts w:ascii="標楷體" w:eastAsia="標楷體" w:hAnsi="標楷體" w:hint="eastAsia"/>
                <w:sz w:val="28"/>
                <w:szCs w:val="24"/>
              </w:rPr>
              <w:t>。</w:t>
            </w:r>
          </w:p>
        </w:tc>
        <w:tc>
          <w:tcPr>
            <w:tcW w:w="1928" w:type="dxa"/>
          </w:tcPr>
          <w:p w:rsidR="009A4A40" w:rsidRPr="005629C2" w:rsidRDefault="009A4A40" w:rsidP="00630969">
            <w:pPr>
              <w:spacing w:line="400" w:lineRule="exact"/>
              <w:jc w:val="both"/>
              <w:rPr>
                <w:rFonts w:ascii="標楷體" w:eastAsia="標楷體" w:hAnsi="標楷體"/>
                <w:sz w:val="32"/>
                <w:szCs w:val="24"/>
              </w:rPr>
            </w:pPr>
            <w:r w:rsidRPr="005629C2">
              <w:rPr>
                <w:rFonts w:ascii="標楷體" w:eastAsia="標楷體" w:hAnsi="標楷體" w:hint="eastAsia"/>
                <w:sz w:val="28"/>
                <w:szCs w:val="24"/>
              </w:rPr>
              <w:t>【委員會】</w:t>
            </w:r>
          </w:p>
          <w:p w:rsidR="009A4A40" w:rsidRPr="005629C2" w:rsidRDefault="00C447F4"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本部暨所屬三級機關計有</w:t>
            </w:r>
            <w:r w:rsidRPr="005629C2">
              <w:rPr>
                <w:rFonts w:ascii="標楷體" w:eastAsia="標楷體" w:hAnsi="標楷體" w:hint="eastAsia"/>
                <w:sz w:val="28"/>
                <w:szCs w:val="24"/>
                <w:u w:val="single"/>
              </w:rPr>
              <w:t>61</w:t>
            </w:r>
            <w:r w:rsidRPr="005629C2">
              <w:rPr>
                <w:rFonts w:ascii="標楷體" w:eastAsia="標楷體" w:hAnsi="標楷體" w:hint="eastAsia"/>
                <w:sz w:val="28"/>
                <w:szCs w:val="24"/>
              </w:rPr>
              <w:t>個，其中扣除2個行政院任務編組(行政院推動桃園航空城核心計畫專案小組、行政院觀光發展推動委員</w:t>
            </w:r>
            <w:r w:rsidRPr="005629C2">
              <w:rPr>
                <w:rFonts w:ascii="標楷體" w:eastAsia="標楷體" w:hAnsi="標楷體" w:hint="eastAsia"/>
                <w:sz w:val="28"/>
                <w:szCs w:val="24"/>
              </w:rPr>
              <w:lastRenderedPageBreak/>
              <w:t>會)，計有</w:t>
            </w:r>
            <w:r w:rsidRPr="005629C2">
              <w:rPr>
                <w:rFonts w:ascii="標楷體" w:eastAsia="標楷體" w:hAnsi="標楷體" w:hint="eastAsia"/>
                <w:sz w:val="28"/>
                <w:szCs w:val="24"/>
                <w:u w:val="single"/>
              </w:rPr>
              <w:t>59</w:t>
            </w:r>
            <w:r w:rsidRPr="005629C2">
              <w:rPr>
                <w:rFonts w:ascii="標楷體" w:eastAsia="標楷體" w:hAnsi="標楷體" w:hint="eastAsia"/>
                <w:sz w:val="28"/>
                <w:szCs w:val="24"/>
              </w:rPr>
              <w:t>個委員會。其中有</w:t>
            </w:r>
            <w:r w:rsidRPr="005629C2">
              <w:rPr>
                <w:rFonts w:ascii="標楷體" w:eastAsia="標楷體" w:hAnsi="標楷體" w:hint="eastAsia"/>
                <w:sz w:val="28"/>
                <w:szCs w:val="24"/>
                <w:u w:val="single"/>
              </w:rPr>
              <w:t>9</w:t>
            </w:r>
            <w:r w:rsidRPr="005629C2">
              <w:rPr>
                <w:rFonts w:ascii="標楷體" w:eastAsia="標楷體" w:hAnsi="標楷體" w:hint="eastAsia"/>
                <w:sz w:val="28"/>
                <w:szCs w:val="24"/>
              </w:rPr>
              <w:t>個委員會目前仍未達1/3性別比例，爰訂定預定達成年度及個數。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108年：達成目標數3個，達成度84.48%。</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109年：達成目標數3個，達成度89.66%。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110年：達成目標數3個，達成度</w:t>
            </w:r>
            <w:r w:rsidRPr="005629C2">
              <w:rPr>
                <w:rFonts w:ascii="標楷體" w:eastAsia="標楷體" w:hAnsi="標楷體" w:hint="eastAsia"/>
                <w:sz w:val="28"/>
                <w:szCs w:val="24"/>
              </w:rPr>
              <w:lastRenderedPageBreak/>
              <w:t>94.83%。</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111年：達成目達成目標數3個，達成度100%。</w:t>
            </w:r>
          </w:p>
        </w:tc>
      </w:tr>
      <w:tr w:rsidR="005629C2" w:rsidRPr="005629C2" w:rsidTr="007B02BE">
        <w:trPr>
          <w:trHeight w:val="5220"/>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vMerge/>
          </w:tcPr>
          <w:p w:rsidR="009A4A40" w:rsidRPr="005629C2" w:rsidRDefault="009A4A40" w:rsidP="00D53C43">
            <w:pPr>
              <w:spacing w:line="400" w:lineRule="exact"/>
              <w:ind w:left="344" w:hangingChars="123" w:hanging="344"/>
              <w:jc w:val="both"/>
              <w:rPr>
                <w:rFonts w:ascii="標楷體" w:eastAsia="標楷體" w:hAnsi="標楷體" w:cs="Times New Roman"/>
                <w:sz w:val="28"/>
              </w:rPr>
            </w:pPr>
          </w:p>
        </w:tc>
        <w:tc>
          <w:tcPr>
            <w:tcW w:w="1928" w:type="dxa"/>
            <w:vMerge/>
          </w:tcPr>
          <w:p w:rsidR="009A4A40" w:rsidRPr="005629C2" w:rsidRDefault="009A4A40" w:rsidP="0087476D">
            <w:pPr>
              <w:widowControl/>
              <w:spacing w:after="120" w:line="460" w:lineRule="exact"/>
              <w:jc w:val="both"/>
              <w:rPr>
                <w:rFonts w:ascii="標楷體" w:eastAsia="標楷體" w:hAnsi="標楷體"/>
                <w:sz w:val="28"/>
                <w:szCs w:val="32"/>
              </w:rPr>
            </w:pPr>
          </w:p>
        </w:tc>
        <w:tc>
          <w:tcPr>
            <w:tcW w:w="1928" w:type="dxa"/>
          </w:tcPr>
          <w:p w:rsidR="009A4A40" w:rsidRPr="005629C2" w:rsidRDefault="009A4A40" w:rsidP="00630969">
            <w:pPr>
              <w:spacing w:line="400" w:lineRule="exact"/>
              <w:jc w:val="both"/>
              <w:rPr>
                <w:rFonts w:ascii="標楷體" w:eastAsia="標楷體" w:hAnsi="標楷體"/>
                <w:sz w:val="32"/>
                <w:szCs w:val="24"/>
              </w:rPr>
            </w:pPr>
            <w:r w:rsidRPr="005629C2">
              <w:rPr>
                <w:rFonts w:ascii="標楷體" w:eastAsia="標楷體" w:hAnsi="標楷體" w:hint="eastAsia"/>
                <w:sz w:val="28"/>
                <w:szCs w:val="24"/>
              </w:rPr>
              <w:t>【公設財團法人】</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本部公設財團法人計為財團法人郵政協會、電信協會及中華顧問工程司，目前未達1/3性別比例者計有1個，為財團法人中華顧問工程司之董事，爰訂定預定達成年度及個數。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p w:rsidR="009A4A40" w:rsidRPr="005629C2" w:rsidRDefault="009A4A40" w:rsidP="00630969">
            <w:pPr>
              <w:spacing w:line="400" w:lineRule="exact"/>
              <w:jc w:val="both"/>
              <w:rPr>
                <w:rFonts w:ascii="標楷體" w:eastAsia="標楷體" w:hAnsi="標楷體"/>
                <w:sz w:val="28"/>
                <w:szCs w:val="24"/>
              </w:rPr>
            </w:pPr>
          </w:p>
        </w:tc>
      </w:tr>
      <w:tr w:rsidR="005629C2" w:rsidRPr="005629C2" w:rsidTr="00FE5553">
        <w:trPr>
          <w:trHeight w:val="2839"/>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vMerge/>
          </w:tcPr>
          <w:p w:rsidR="009A4A40" w:rsidRPr="005629C2" w:rsidRDefault="009A4A40" w:rsidP="00D53C43">
            <w:pPr>
              <w:spacing w:line="400" w:lineRule="exact"/>
              <w:ind w:left="344" w:hangingChars="123" w:hanging="344"/>
              <w:jc w:val="both"/>
              <w:rPr>
                <w:rFonts w:ascii="標楷體" w:eastAsia="標楷體" w:hAnsi="標楷體" w:cs="Times New Roman"/>
                <w:sz w:val="28"/>
              </w:rPr>
            </w:pPr>
          </w:p>
        </w:tc>
        <w:tc>
          <w:tcPr>
            <w:tcW w:w="1928" w:type="dxa"/>
            <w:vMerge/>
          </w:tcPr>
          <w:p w:rsidR="009A4A40" w:rsidRPr="005629C2" w:rsidRDefault="009A4A40" w:rsidP="0087476D">
            <w:pPr>
              <w:widowControl/>
              <w:spacing w:after="120" w:line="460" w:lineRule="exact"/>
              <w:jc w:val="both"/>
              <w:rPr>
                <w:rFonts w:ascii="標楷體" w:eastAsia="標楷體" w:hAnsi="標楷體"/>
                <w:sz w:val="28"/>
                <w:szCs w:val="32"/>
              </w:rPr>
            </w:pP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【國營事業】</w:t>
            </w:r>
          </w:p>
          <w:p w:rsidR="009A4A40" w:rsidRPr="005629C2" w:rsidRDefault="00C447F4"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本部國營事業為中華郵政股份有限公司、臺灣港務股份有限公司及桃園國際機場股</w:t>
            </w:r>
            <w:r w:rsidRPr="005629C2">
              <w:rPr>
                <w:rFonts w:ascii="標楷體" w:eastAsia="標楷體" w:hAnsi="標楷體" w:hint="eastAsia"/>
                <w:sz w:val="28"/>
                <w:szCs w:val="24"/>
              </w:rPr>
              <w:lastRenderedPageBreak/>
              <w:t>份有限公司，分別按董事及監察人統計性別比例。</w:t>
            </w:r>
            <w:r w:rsidRPr="005629C2">
              <w:rPr>
                <w:rFonts w:ascii="標楷體" w:eastAsia="標楷體" w:hAnsi="標楷體" w:hint="eastAsia"/>
                <w:sz w:val="28"/>
                <w:szCs w:val="24"/>
                <w:u w:val="single"/>
              </w:rPr>
              <w:t>目前桃園國際機場股份有限公司及臺灣港務股份有限公司之董事部分未達成任一性別1/3比例</w:t>
            </w:r>
            <w:r w:rsidRPr="005629C2">
              <w:rPr>
                <w:rFonts w:ascii="標楷體" w:eastAsia="標楷體" w:hAnsi="標楷體" w:hint="eastAsia"/>
                <w:sz w:val="28"/>
                <w:szCs w:val="24"/>
              </w:rPr>
              <w:t>，監察人部分僅臺灣港務股份有限公司未達任一性別1/3比例，爰訂定預定達成年度及個數。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一、董事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108年：達成目標數0個，達成度0%。</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109年：達成目標數1個，達成度</w:t>
            </w:r>
            <w:r w:rsidRPr="005629C2">
              <w:rPr>
                <w:rFonts w:ascii="標楷體" w:eastAsia="標楷體" w:hAnsi="標楷體" w:hint="eastAsia"/>
                <w:sz w:val="28"/>
                <w:szCs w:val="24"/>
              </w:rPr>
              <w:lastRenderedPageBreak/>
              <w:t>33.33%。</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110年:達成目標數1個，達成度66.67%。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二、監事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tc>
      </w:tr>
      <w:tr w:rsidR="005629C2" w:rsidRPr="005629C2" w:rsidTr="00630969">
        <w:trPr>
          <w:trHeight w:val="2437"/>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tcPr>
          <w:p w:rsidR="009A4A40" w:rsidRPr="005629C2" w:rsidRDefault="009A4A40" w:rsidP="00630969">
            <w:pPr>
              <w:spacing w:line="400" w:lineRule="exact"/>
              <w:ind w:left="344" w:hangingChars="123" w:hanging="344"/>
              <w:jc w:val="both"/>
              <w:rPr>
                <w:rFonts w:ascii="標楷體" w:eastAsia="標楷體" w:hAnsi="標楷體" w:cs="Times New Roman"/>
                <w:sz w:val="28"/>
              </w:rPr>
            </w:pPr>
            <w:r w:rsidRPr="005629C2">
              <w:rPr>
                <w:rFonts w:ascii="標楷體" w:eastAsia="標楷體" w:hAnsi="標楷體" w:cs="Times New Roman" w:hint="eastAsia"/>
                <w:sz w:val="28"/>
              </w:rPr>
              <w:t>2.已達成任一性別不少於三分之一者，持續提升性別比例</w:t>
            </w:r>
            <w:r w:rsidRPr="005629C2">
              <w:rPr>
                <w:rFonts w:ascii="標楷體" w:eastAsia="標楷體" w:hAnsi="標楷體" w:hint="eastAsia"/>
                <w:sz w:val="28"/>
                <w:szCs w:val="24"/>
              </w:rPr>
              <w:t>。</w:t>
            </w:r>
          </w:p>
        </w:tc>
        <w:tc>
          <w:tcPr>
            <w:tcW w:w="1928" w:type="dxa"/>
          </w:tcPr>
          <w:p w:rsidR="009A4A40" w:rsidRPr="005629C2" w:rsidRDefault="009A4A40" w:rsidP="00630969">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研議相關措施或修正相關規定，提升性別比例。</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【委員會】</w:t>
            </w:r>
          </w:p>
          <w:p w:rsidR="009A4A40" w:rsidRPr="005629C2" w:rsidRDefault="00F51D3F"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本部暨所屬三級機關委員會已達任一性別1/3比例且未達40%者，計有</w:t>
            </w:r>
            <w:r w:rsidRPr="005629C2">
              <w:rPr>
                <w:rFonts w:ascii="標楷體" w:eastAsia="標楷體" w:hAnsi="標楷體" w:hint="eastAsia"/>
                <w:sz w:val="28"/>
                <w:szCs w:val="24"/>
                <w:u w:val="single"/>
              </w:rPr>
              <w:t>26</w:t>
            </w:r>
            <w:r w:rsidRPr="005629C2">
              <w:rPr>
                <w:rFonts w:ascii="標楷體" w:eastAsia="標楷體" w:hAnsi="標楷體" w:hint="eastAsia"/>
                <w:sz w:val="28"/>
                <w:szCs w:val="24"/>
              </w:rPr>
              <w:t>個委員會，已請所屬機關配合期程</w:t>
            </w:r>
            <w:r w:rsidRPr="005629C2">
              <w:rPr>
                <w:rFonts w:ascii="標楷體" w:eastAsia="標楷體" w:hAnsi="標楷體" w:hint="eastAsia"/>
                <w:sz w:val="28"/>
                <w:szCs w:val="24"/>
              </w:rPr>
              <w:lastRenderedPageBreak/>
              <w:t>及目標值向上提升性別比例。</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108年：達成目標數5個，累計向上提升比率25%。</w:t>
            </w:r>
          </w:p>
          <w:p w:rsidR="00F51D3F" w:rsidRPr="005629C2" w:rsidRDefault="00F51D3F" w:rsidP="00630969">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重新盤點滾動修正目標數：</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109年：達成目標數8個，累計向上提升</w:t>
            </w:r>
            <w:r w:rsidRPr="005629C2">
              <w:rPr>
                <w:rFonts w:ascii="標楷體" w:eastAsia="標楷體" w:hAnsi="標楷體" w:hint="eastAsia"/>
                <w:sz w:val="28"/>
                <w:szCs w:val="24"/>
                <w:u w:val="single"/>
              </w:rPr>
              <w:lastRenderedPageBreak/>
              <w:t>比率30.77%。</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110年：達成目標數8個，累計向上提升比率61.54%。</w:t>
            </w:r>
          </w:p>
          <w:p w:rsidR="009A4A40" w:rsidRPr="005629C2" w:rsidRDefault="00C447F4" w:rsidP="00C447F4">
            <w:pPr>
              <w:spacing w:line="400" w:lineRule="exact"/>
              <w:jc w:val="both"/>
              <w:rPr>
                <w:rFonts w:ascii="標楷體" w:eastAsia="標楷體" w:hAnsi="標楷體"/>
                <w:sz w:val="28"/>
                <w:szCs w:val="24"/>
              </w:rPr>
            </w:pPr>
            <w:r w:rsidRPr="005629C2">
              <w:rPr>
                <w:rFonts w:ascii="標楷體" w:eastAsia="標楷體" w:hAnsi="標楷體" w:hint="eastAsia"/>
                <w:sz w:val="28"/>
                <w:szCs w:val="24"/>
                <w:u w:val="single"/>
              </w:rPr>
              <w:t>111年：達成目標數10個，累計向上提升比率100%。</w:t>
            </w:r>
          </w:p>
        </w:tc>
      </w:tr>
      <w:tr w:rsidR="009A4A40" w:rsidRPr="005629C2" w:rsidTr="00F82767">
        <w:trPr>
          <w:trHeight w:val="1161"/>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tcPr>
          <w:p w:rsidR="009A4A40" w:rsidRPr="005629C2" w:rsidRDefault="009A4A40" w:rsidP="00CB638F">
            <w:pPr>
              <w:pStyle w:val="a3"/>
              <w:numPr>
                <w:ilvl w:val="0"/>
                <w:numId w:val="44"/>
              </w:numPr>
              <w:spacing w:line="40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完成訂修法規、措施或訂定其他暫行特別措施，逐步提升公私部門女性參與決策比例。</w:t>
            </w:r>
          </w:p>
        </w:tc>
        <w:tc>
          <w:tcPr>
            <w:tcW w:w="1928" w:type="dxa"/>
          </w:tcPr>
          <w:p w:rsidR="009A4A40" w:rsidRPr="005629C2" w:rsidRDefault="009A4A40" w:rsidP="00CB638F">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針對已達成三分之一性別比例之委員會，將性別比例原則納入相關組織或設置要點之規定中規範。</w:t>
            </w:r>
          </w:p>
        </w:tc>
        <w:tc>
          <w:tcPr>
            <w:tcW w:w="1928" w:type="dxa"/>
          </w:tcPr>
          <w:p w:rsidR="009A4A40" w:rsidRPr="005629C2" w:rsidRDefault="006C6E2C" w:rsidP="00CB638F">
            <w:pPr>
              <w:spacing w:line="400" w:lineRule="exact"/>
              <w:jc w:val="both"/>
              <w:rPr>
                <w:rFonts w:ascii="標楷體" w:eastAsia="標楷體" w:hAnsi="標楷體"/>
                <w:sz w:val="28"/>
                <w:szCs w:val="24"/>
              </w:rPr>
            </w:pPr>
            <w:r w:rsidRPr="005629C2">
              <w:rPr>
                <w:rFonts w:ascii="標楷體" w:eastAsia="標楷體" w:hAnsi="標楷體" w:cs="Times New Roman" w:hint="eastAsia"/>
                <w:sz w:val="28"/>
                <w:szCs w:val="24"/>
              </w:rPr>
              <w:t>本部暨所屬三級機關委員會已達1/3性別比例者，計</w:t>
            </w:r>
            <w:r w:rsidRPr="005629C2">
              <w:rPr>
                <w:rFonts w:ascii="標楷體" w:eastAsia="標楷體" w:hAnsi="標楷體" w:cs="Times New Roman" w:hint="eastAsia"/>
                <w:sz w:val="28"/>
                <w:szCs w:val="24"/>
                <w:u w:val="single"/>
              </w:rPr>
              <w:t>50</w:t>
            </w:r>
            <w:r w:rsidRPr="005629C2">
              <w:rPr>
                <w:rFonts w:ascii="標楷體" w:eastAsia="標楷體" w:hAnsi="標楷體" w:cs="Times New Roman" w:hint="eastAsia"/>
                <w:sz w:val="28"/>
                <w:szCs w:val="24"/>
              </w:rPr>
              <w:t>個委員會，其中有</w:t>
            </w:r>
            <w:r w:rsidRPr="005629C2">
              <w:rPr>
                <w:rFonts w:ascii="標楷體" w:eastAsia="標楷體" w:hAnsi="標楷體" w:cs="Times New Roman" w:hint="eastAsia"/>
                <w:sz w:val="28"/>
                <w:szCs w:val="24"/>
                <w:u w:val="single"/>
              </w:rPr>
              <w:t>46</w:t>
            </w:r>
            <w:r w:rsidRPr="005629C2">
              <w:rPr>
                <w:rFonts w:ascii="標楷體" w:eastAsia="標楷體" w:hAnsi="標楷體" w:cs="Times New Roman" w:hint="eastAsia"/>
                <w:sz w:val="28"/>
                <w:szCs w:val="24"/>
              </w:rPr>
              <w:t>個委員會因具特殊事由，免將性別比例原則納入組織規定或設置要點，其餘</w:t>
            </w:r>
            <w:r w:rsidRPr="005629C2">
              <w:rPr>
                <w:rFonts w:ascii="標楷體" w:eastAsia="標楷體" w:hAnsi="標楷體" w:cs="Times New Roman" w:hint="eastAsia"/>
                <w:sz w:val="28"/>
                <w:szCs w:val="24"/>
                <w:u w:val="single"/>
              </w:rPr>
              <w:t>4</w:t>
            </w:r>
            <w:r w:rsidRPr="005629C2">
              <w:rPr>
                <w:rFonts w:ascii="標楷體" w:eastAsia="標楷體" w:hAnsi="標楷體" w:cs="Times New Roman" w:hint="eastAsia"/>
                <w:sz w:val="28"/>
                <w:szCs w:val="24"/>
              </w:rPr>
              <w:t>個委員會將依分年達成目標數及累計達成度配合辦理。</w:t>
            </w:r>
          </w:p>
        </w:tc>
        <w:tc>
          <w:tcPr>
            <w:tcW w:w="1928" w:type="dxa"/>
          </w:tcPr>
          <w:p w:rsidR="009A4A40" w:rsidRPr="005629C2" w:rsidRDefault="009A4A40" w:rsidP="00CB638F">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108年：達成目標數1個，累計達成度16.67%。</w:t>
            </w:r>
          </w:p>
          <w:p w:rsidR="006C6E2C" w:rsidRPr="005629C2" w:rsidRDefault="006C6E2C" w:rsidP="00CB638F">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重新盤點滾動修正目標數：</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109年：達成目標數1個，累計達成度25%。</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110年：達成目標數2個，累計達成度75%。</w:t>
            </w:r>
          </w:p>
          <w:p w:rsidR="001448AD" w:rsidRPr="005629C2" w:rsidRDefault="00C447F4" w:rsidP="00C447F4">
            <w:pPr>
              <w:spacing w:line="400" w:lineRule="exact"/>
              <w:jc w:val="both"/>
              <w:rPr>
                <w:rFonts w:ascii="標楷體" w:eastAsia="標楷體" w:hAnsi="標楷體"/>
                <w:sz w:val="28"/>
                <w:szCs w:val="24"/>
              </w:rPr>
            </w:pPr>
            <w:r w:rsidRPr="005629C2">
              <w:rPr>
                <w:rFonts w:ascii="標楷體" w:eastAsia="標楷體" w:hAnsi="標楷體" w:hint="eastAsia"/>
                <w:sz w:val="28"/>
                <w:szCs w:val="24"/>
                <w:u w:val="single"/>
              </w:rPr>
              <w:t>111年：達成目標數1個，累計達成度100%。</w:t>
            </w:r>
          </w:p>
        </w:tc>
      </w:tr>
    </w:tbl>
    <w:p w:rsidR="007446D9" w:rsidRPr="005629C2" w:rsidRDefault="007446D9" w:rsidP="007446D9">
      <w:pPr>
        <w:pStyle w:val="a3"/>
        <w:widowControl/>
        <w:spacing w:afterLines="50" w:after="180" w:line="400" w:lineRule="exact"/>
        <w:ind w:leftChars="0" w:left="720" w:rightChars="-117" w:right="-281"/>
        <w:rPr>
          <w:rFonts w:ascii="標楷體" w:eastAsia="標楷體" w:hAnsi="標楷體"/>
          <w:b/>
          <w:w w:val="90"/>
          <w:sz w:val="36"/>
          <w:szCs w:val="36"/>
        </w:rPr>
      </w:pPr>
    </w:p>
    <w:p w:rsidR="00302363" w:rsidRPr="005629C2" w:rsidRDefault="00302363" w:rsidP="0048275C">
      <w:pPr>
        <w:pStyle w:val="a3"/>
        <w:widowControl/>
        <w:numPr>
          <w:ilvl w:val="0"/>
          <w:numId w:val="5"/>
        </w:numPr>
        <w:spacing w:afterLines="50" w:after="180" w:line="400" w:lineRule="exact"/>
        <w:ind w:leftChars="0" w:rightChars="-117" w:right="-281"/>
        <w:rPr>
          <w:rFonts w:ascii="標楷體" w:eastAsia="標楷體" w:hAnsi="標楷體"/>
          <w:b/>
          <w:w w:val="90"/>
          <w:sz w:val="36"/>
          <w:szCs w:val="36"/>
        </w:rPr>
      </w:pPr>
      <w:r w:rsidRPr="005629C2">
        <w:rPr>
          <w:rFonts w:ascii="標楷體" w:eastAsia="標楷體" w:hAnsi="標楷體" w:hint="eastAsia"/>
          <w:b/>
          <w:sz w:val="32"/>
          <w:szCs w:val="32"/>
        </w:rPr>
        <w:t>部會層級議題</w:t>
      </w:r>
    </w:p>
    <w:p w:rsidR="00976BF7" w:rsidRPr="005629C2" w:rsidRDefault="002E55FC" w:rsidP="003A6FEE">
      <w:pPr>
        <w:pStyle w:val="a3"/>
        <w:widowControl/>
        <w:numPr>
          <w:ilvl w:val="0"/>
          <w:numId w:val="1"/>
        </w:numPr>
        <w:spacing w:after="120" w:line="400" w:lineRule="exact"/>
        <w:ind w:leftChars="0" w:left="993" w:hanging="513"/>
        <w:rPr>
          <w:rFonts w:ascii="標楷體" w:eastAsia="標楷體" w:hAnsi="標楷體"/>
          <w:sz w:val="32"/>
          <w:szCs w:val="32"/>
        </w:rPr>
      </w:pPr>
      <w:r w:rsidRPr="005629C2">
        <w:rPr>
          <w:rFonts w:ascii="標楷體" w:eastAsia="標楷體" w:hAnsi="標楷體" w:hint="eastAsia"/>
          <w:sz w:val="32"/>
          <w:szCs w:val="32"/>
        </w:rPr>
        <w:t>改善</w:t>
      </w:r>
      <w:r w:rsidR="00272700" w:rsidRPr="005629C2">
        <w:rPr>
          <w:rFonts w:ascii="標楷體" w:eastAsia="標楷體" w:hAnsi="標楷體" w:hint="eastAsia"/>
          <w:sz w:val="32"/>
          <w:szCs w:val="32"/>
        </w:rPr>
        <w:t>交通領域的職業性別隔離</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重要性</w:t>
      </w:r>
    </w:p>
    <w:p w:rsidR="002E5F95" w:rsidRPr="005629C2" w:rsidRDefault="002E5F95" w:rsidP="003A6FEE">
      <w:pPr>
        <w:pStyle w:val="a3"/>
        <w:widowControl/>
        <w:spacing w:line="400" w:lineRule="exact"/>
        <w:jc w:val="both"/>
        <w:rPr>
          <w:rFonts w:ascii="標楷體" w:eastAsia="標楷體" w:hAnsi="標楷體"/>
          <w:sz w:val="32"/>
          <w:szCs w:val="32"/>
        </w:rPr>
      </w:pPr>
      <w:r w:rsidRPr="005629C2">
        <w:rPr>
          <w:rFonts w:ascii="標楷體" w:eastAsia="標楷體" w:hAnsi="標楷體" w:hint="eastAsia"/>
          <w:sz w:val="32"/>
          <w:szCs w:val="32"/>
        </w:rPr>
        <w:lastRenderedPageBreak/>
        <w:t xml:space="preserve">    大眾交通運輸與國人生活密不可分，為民眾外出活動不可欠缺的主要交通工具之一，</w:t>
      </w:r>
      <w:r w:rsidR="00324134" w:rsidRPr="005629C2">
        <w:rPr>
          <w:rFonts w:ascii="標楷體" w:eastAsia="標楷體" w:hAnsi="標楷體" w:hint="eastAsia"/>
          <w:sz w:val="32"/>
          <w:szCs w:val="32"/>
        </w:rPr>
        <w:t>我國和多數國外案例一樣女性駕駛員比率均不高，且低於該業別女性員工比率，</w:t>
      </w:r>
      <w:r w:rsidRPr="005629C2">
        <w:rPr>
          <w:rFonts w:ascii="標楷體" w:eastAsia="標楷體" w:hAnsi="標楷體" w:hint="eastAsia"/>
          <w:sz w:val="32"/>
          <w:szCs w:val="32"/>
        </w:rPr>
        <w:t>我國性別平等政策綱領，強調鼓勵環境</w:t>
      </w:r>
      <w:r w:rsidR="0097151E" w:rsidRPr="005629C2">
        <w:rPr>
          <w:rFonts w:ascii="標楷體" w:eastAsia="標楷體" w:hAnsi="標楷體" w:hint="eastAsia"/>
          <w:sz w:val="32"/>
          <w:szCs w:val="32"/>
        </w:rPr>
        <w:t>、</w:t>
      </w:r>
      <w:r w:rsidRPr="005629C2">
        <w:rPr>
          <w:rFonts w:ascii="標楷體" w:eastAsia="標楷體" w:hAnsi="標楷體" w:hint="eastAsia"/>
          <w:sz w:val="32"/>
          <w:szCs w:val="32"/>
        </w:rPr>
        <w:t>能源與科技領域積極進用女性，</w:t>
      </w:r>
      <w:r w:rsidR="00324134" w:rsidRPr="005629C2">
        <w:rPr>
          <w:rFonts w:ascii="標楷體" w:eastAsia="標楷體" w:hAnsi="標楷體" w:hint="eastAsia"/>
          <w:sz w:val="32"/>
          <w:szCs w:val="32"/>
        </w:rPr>
        <w:t>並期透過相關措施</w:t>
      </w:r>
      <w:r w:rsidRPr="005629C2">
        <w:rPr>
          <w:rFonts w:ascii="標楷體" w:eastAsia="標楷體" w:hAnsi="標楷體" w:hint="eastAsia"/>
          <w:sz w:val="32"/>
          <w:szCs w:val="32"/>
        </w:rPr>
        <w:t>吸引更多女性進入相關領域。因此，</w:t>
      </w:r>
      <w:r w:rsidR="00166A62" w:rsidRPr="005629C2">
        <w:rPr>
          <w:rFonts w:ascii="標楷體" w:eastAsia="標楷體" w:hAnsi="標楷體" w:hint="eastAsia"/>
          <w:sz w:val="32"/>
          <w:szCs w:val="32"/>
        </w:rPr>
        <w:t>如何營造性別友善的職場</w:t>
      </w:r>
      <w:r w:rsidRPr="005629C2">
        <w:rPr>
          <w:rFonts w:ascii="標楷體" w:eastAsia="標楷體" w:hAnsi="標楷體" w:hint="eastAsia"/>
          <w:sz w:val="32"/>
          <w:szCs w:val="32"/>
        </w:rPr>
        <w:t>環境</w:t>
      </w:r>
      <w:r w:rsidR="00166A62" w:rsidRPr="005629C2">
        <w:rPr>
          <w:rFonts w:ascii="標楷體" w:eastAsia="標楷體" w:hAnsi="標楷體" w:hint="eastAsia"/>
          <w:sz w:val="32"/>
          <w:szCs w:val="32"/>
        </w:rPr>
        <w:t>，</w:t>
      </w:r>
      <w:r w:rsidR="00324134" w:rsidRPr="005629C2">
        <w:rPr>
          <w:rFonts w:ascii="標楷體" w:eastAsia="標楷體" w:hAnsi="標楷體" w:hint="eastAsia"/>
          <w:sz w:val="32"/>
          <w:szCs w:val="32"/>
        </w:rPr>
        <w:t>及</w:t>
      </w:r>
      <w:r w:rsidR="00166A62" w:rsidRPr="005629C2">
        <w:rPr>
          <w:rFonts w:ascii="標楷體" w:eastAsia="標楷體" w:hAnsi="標楷體" w:hint="eastAsia"/>
          <w:sz w:val="32"/>
          <w:szCs w:val="32"/>
        </w:rPr>
        <w:t>增進職場環境之性別友善度，</w:t>
      </w:r>
      <w:r w:rsidR="00324134" w:rsidRPr="005629C2">
        <w:rPr>
          <w:rFonts w:ascii="標楷體" w:eastAsia="標楷體" w:hAnsi="標楷體" w:hint="eastAsia"/>
          <w:sz w:val="32"/>
          <w:szCs w:val="32"/>
        </w:rPr>
        <w:t>為改善交通領域職業性別隔離之重要因素</w:t>
      </w:r>
      <w:r w:rsidRPr="005629C2">
        <w:rPr>
          <w:rFonts w:ascii="標楷體" w:eastAsia="標楷體" w:hAnsi="標楷體" w:hint="eastAsia"/>
          <w:sz w:val="32"/>
          <w:szCs w:val="32"/>
        </w:rPr>
        <w:t xml:space="preserve">。    </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現況與問題</w:t>
      </w:r>
    </w:p>
    <w:p w:rsidR="00DB3B3D" w:rsidRPr="005629C2" w:rsidRDefault="00811F7F" w:rsidP="003A6FEE">
      <w:pPr>
        <w:pStyle w:val="a3"/>
        <w:widowControl/>
        <w:numPr>
          <w:ilvl w:val="2"/>
          <w:numId w:val="5"/>
        </w:numPr>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現況</w:t>
      </w:r>
    </w:p>
    <w:p w:rsidR="001101CD" w:rsidRPr="005629C2" w:rsidRDefault="00857198"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在交通</w:t>
      </w:r>
      <w:r w:rsidR="00852965" w:rsidRPr="005629C2">
        <w:rPr>
          <w:rFonts w:ascii="標楷體" w:eastAsia="標楷體" w:hAnsi="標楷體" w:hint="eastAsia"/>
          <w:sz w:val="32"/>
          <w:szCs w:val="32"/>
        </w:rPr>
        <w:t>運輸業</w:t>
      </w:r>
      <w:r w:rsidRPr="005629C2">
        <w:rPr>
          <w:rFonts w:ascii="標楷體" w:eastAsia="標楷體" w:hAnsi="標楷體" w:hint="eastAsia"/>
          <w:sz w:val="32"/>
          <w:szCs w:val="32"/>
        </w:rPr>
        <w:t>的職業性別隔離，依據本部10</w:t>
      </w:r>
      <w:r w:rsidR="00BC6F8A" w:rsidRPr="005629C2">
        <w:rPr>
          <w:rFonts w:ascii="標楷體" w:eastAsia="標楷體" w:hAnsi="標楷體" w:hint="eastAsia"/>
          <w:sz w:val="32"/>
          <w:szCs w:val="32"/>
        </w:rPr>
        <w:t>6</w:t>
      </w:r>
      <w:r w:rsidRPr="005629C2">
        <w:rPr>
          <w:rFonts w:ascii="標楷體" w:eastAsia="標楷體" w:hAnsi="標楷體" w:hint="eastAsia"/>
          <w:sz w:val="32"/>
          <w:szCs w:val="32"/>
        </w:rPr>
        <w:t>年運輸業駕駛員人數按性別分之統計數據，軌道、公共汽車</w:t>
      </w:r>
      <w:r w:rsidR="00090C37" w:rsidRPr="005629C2">
        <w:rPr>
          <w:rFonts w:ascii="標楷體" w:eastAsia="標楷體" w:hAnsi="標楷體" w:hint="eastAsia"/>
          <w:sz w:val="32"/>
          <w:szCs w:val="32"/>
        </w:rPr>
        <w:t>、</w:t>
      </w:r>
      <w:r w:rsidRPr="005629C2">
        <w:rPr>
          <w:rFonts w:ascii="標楷體" w:eastAsia="標楷體" w:hAnsi="標楷體" w:hint="eastAsia"/>
          <w:sz w:val="32"/>
          <w:szCs w:val="32"/>
        </w:rPr>
        <w:t>航空</w:t>
      </w:r>
      <w:r w:rsidR="00090C37" w:rsidRPr="005629C2">
        <w:rPr>
          <w:rFonts w:ascii="標楷體" w:eastAsia="標楷體" w:hAnsi="標楷體" w:hint="eastAsia"/>
          <w:sz w:val="32"/>
          <w:szCs w:val="32"/>
        </w:rPr>
        <w:t>及航海</w:t>
      </w:r>
      <w:r w:rsidRPr="005629C2">
        <w:rPr>
          <w:rFonts w:ascii="標楷體" w:eastAsia="標楷體" w:hAnsi="標楷體" w:hint="eastAsia"/>
          <w:sz w:val="32"/>
          <w:szCs w:val="32"/>
        </w:rPr>
        <w:t>等運輸業駕駛員的職業性別隔離，以公共汽車客運業最為嚴重</w:t>
      </w:r>
      <w:r w:rsidR="00D9361B" w:rsidRPr="005629C2">
        <w:rPr>
          <w:rFonts w:ascii="標楷體" w:eastAsia="標楷體" w:hAnsi="標楷體" w:hint="eastAsia"/>
          <w:sz w:val="32"/>
          <w:szCs w:val="32"/>
        </w:rPr>
        <w:t>（女</w:t>
      </w:r>
      <w:r w:rsidR="00CD5AFC" w:rsidRPr="005629C2">
        <w:rPr>
          <w:rFonts w:ascii="標楷體" w:eastAsia="標楷體" w:hAnsi="標楷體" w:hint="eastAsia"/>
          <w:sz w:val="32"/>
          <w:szCs w:val="32"/>
        </w:rPr>
        <w:t>性比率為2.35%</w:t>
      </w:r>
      <w:r w:rsidR="00D9361B" w:rsidRPr="005629C2">
        <w:rPr>
          <w:rFonts w:ascii="標楷體" w:eastAsia="標楷體" w:hAnsi="標楷體" w:hint="eastAsia"/>
          <w:sz w:val="32"/>
          <w:szCs w:val="32"/>
        </w:rPr>
        <w:t>）</w:t>
      </w:r>
      <w:r w:rsidRPr="005629C2">
        <w:rPr>
          <w:rFonts w:ascii="標楷體" w:eastAsia="標楷體" w:hAnsi="標楷體" w:hint="eastAsia"/>
          <w:sz w:val="32"/>
          <w:szCs w:val="32"/>
        </w:rPr>
        <w:t>，其次依序</w:t>
      </w:r>
      <w:r w:rsidR="00090C37" w:rsidRPr="005629C2">
        <w:rPr>
          <w:rFonts w:ascii="標楷體" w:eastAsia="標楷體" w:hAnsi="標楷體" w:hint="eastAsia"/>
          <w:sz w:val="32"/>
          <w:szCs w:val="32"/>
        </w:rPr>
        <w:t>為海運業(女性比率為3.6%)、航空運輸業(飛航駕駛員女性比率為4.59%、空服員男性比率為6.25%）</w:t>
      </w:r>
      <w:r w:rsidR="00907EC9" w:rsidRPr="005629C2">
        <w:rPr>
          <w:rFonts w:ascii="標楷體" w:eastAsia="標楷體" w:hAnsi="標楷體" w:hint="eastAsia"/>
          <w:sz w:val="32"/>
          <w:szCs w:val="32"/>
        </w:rPr>
        <w:t>及鐵路大眾捷運系統運輸業（</w:t>
      </w:r>
      <w:r w:rsidR="00CD5AFC" w:rsidRPr="005629C2">
        <w:rPr>
          <w:rFonts w:ascii="標楷體" w:eastAsia="標楷體" w:hAnsi="標楷體" w:hint="eastAsia"/>
          <w:sz w:val="32"/>
          <w:szCs w:val="32"/>
        </w:rPr>
        <w:t>女性比率為8.99%</w:t>
      </w:r>
      <w:r w:rsidR="00907EC9" w:rsidRPr="005629C2">
        <w:rPr>
          <w:rFonts w:ascii="標楷體" w:eastAsia="標楷體" w:hAnsi="標楷體" w:hint="eastAsia"/>
          <w:sz w:val="32"/>
          <w:szCs w:val="32"/>
        </w:rPr>
        <w:t>）</w:t>
      </w:r>
      <w:r w:rsidRPr="005629C2">
        <w:rPr>
          <w:rFonts w:ascii="標楷體" w:eastAsia="標楷體" w:hAnsi="標楷體" w:hint="eastAsia"/>
          <w:sz w:val="32"/>
          <w:szCs w:val="32"/>
        </w:rPr>
        <w:t>。</w:t>
      </w:r>
    </w:p>
    <w:p w:rsidR="00857198" w:rsidRPr="005629C2" w:rsidRDefault="001101CD"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探究</w:t>
      </w:r>
      <w:r w:rsidR="00857198" w:rsidRPr="005629C2">
        <w:rPr>
          <w:rFonts w:ascii="標楷體" w:eastAsia="標楷體" w:hAnsi="標楷體" w:hint="eastAsia"/>
          <w:sz w:val="32"/>
          <w:szCs w:val="32"/>
        </w:rPr>
        <w:t>陸運駕駛女性比例低</w:t>
      </w:r>
      <w:r w:rsidR="00C13426" w:rsidRPr="005629C2">
        <w:rPr>
          <w:rFonts w:ascii="標楷體" w:eastAsia="標楷體" w:hAnsi="標楷體" w:hint="eastAsia"/>
          <w:sz w:val="32"/>
          <w:szCs w:val="32"/>
        </w:rPr>
        <w:t>之原因</w:t>
      </w:r>
      <w:r w:rsidR="00857198" w:rsidRPr="005629C2">
        <w:rPr>
          <w:rFonts w:ascii="標楷體" w:eastAsia="標楷體" w:hAnsi="標楷體" w:hint="eastAsia"/>
          <w:sz w:val="32"/>
          <w:szCs w:val="32"/>
        </w:rPr>
        <w:t>，從本部運輸研究所撰寫之「促進交通運輸服務產業(主要為司機職業)之性別分析評估」研究報告指出，</w:t>
      </w:r>
      <w:r w:rsidR="008F22A5" w:rsidRPr="005629C2">
        <w:rPr>
          <w:rFonts w:ascii="標楷體" w:eastAsia="標楷體" w:hAnsi="標楷體" w:hint="eastAsia"/>
          <w:sz w:val="32"/>
          <w:szCs w:val="32"/>
        </w:rPr>
        <w:t>主要係大眾長期存有駕駛員多為男性之職業性別刻板印象、女性對於需輪班與假日出勤之工作性質接受度或選擇性較男性小、部分工作場所設備以男性為主體設計不符合女性需求等因素，致影響女性投入該職場之意願</w:t>
      </w:r>
      <w:r w:rsidR="00857198" w:rsidRPr="005629C2">
        <w:rPr>
          <w:rFonts w:ascii="標楷體" w:eastAsia="標楷體" w:hAnsi="標楷體" w:hint="eastAsia"/>
          <w:sz w:val="32"/>
          <w:szCs w:val="32"/>
        </w:rPr>
        <w:t>。</w:t>
      </w:r>
      <w:r w:rsidR="008F22A5" w:rsidRPr="005629C2">
        <w:rPr>
          <w:rFonts w:ascii="標楷體" w:eastAsia="標楷體" w:hAnsi="標楷體" w:hint="eastAsia"/>
          <w:sz w:val="32"/>
          <w:szCs w:val="32"/>
        </w:rPr>
        <w:t>另受到勞動基準法有關女工深夜工作禁止規範等母性保護機制之影響，部分雇主基於人力調派彈性之考量，雇用男性擔任駕駛員之傾向較高。</w:t>
      </w:r>
    </w:p>
    <w:p w:rsidR="00811F7F" w:rsidRPr="005629C2" w:rsidRDefault="00811F7F" w:rsidP="003A6FEE">
      <w:pPr>
        <w:pStyle w:val="a3"/>
        <w:widowControl/>
        <w:numPr>
          <w:ilvl w:val="2"/>
          <w:numId w:val="5"/>
        </w:numPr>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問題</w:t>
      </w:r>
    </w:p>
    <w:p w:rsidR="008F20DE" w:rsidRPr="005629C2" w:rsidRDefault="00852965" w:rsidP="003A6FEE">
      <w:pPr>
        <w:pStyle w:val="a3"/>
        <w:widowControl/>
        <w:spacing w:line="400" w:lineRule="exact"/>
        <w:ind w:leftChars="0" w:left="426" w:firstLineChars="177" w:firstLine="566"/>
        <w:jc w:val="both"/>
        <w:rPr>
          <w:rFonts w:ascii="標楷體" w:eastAsia="標楷體" w:hAnsi="標楷體"/>
          <w:sz w:val="32"/>
          <w:szCs w:val="32"/>
        </w:rPr>
      </w:pPr>
      <w:r w:rsidRPr="005629C2">
        <w:rPr>
          <w:rFonts w:ascii="標楷體" w:eastAsia="標楷體" w:hAnsi="標楷體" w:hint="eastAsia"/>
          <w:sz w:val="32"/>
          <w:szCs w:val="32"/>
        </w:rPr>
        <w:t>在「男理工、女人文」</w:t>
      </w:r>
      <w:r w:rsidR="00564CBD" w:rsidRPr="005629C2">
        <w:rPr>
          <w:rFonts w:ascii="標楷體" w:eastAsia="標楷體" w:hAnsi="標楷體" w:hint="eastAsia"/>
          <w:sz w:val="32"/>
          <w:szCs w:val="32"/>
        </w:rPr>
        <w:t>等傳統性別刻板印象思維影響下，女性在求學階段選擇交通、</w:t>
      </w:r>
      <w:r w:rsidR="008F20DE" w:rsidRPr="005629C2">
        <w:rPr>
          <w:rFonts w:ascii="標楷體" w:eastAsia="標楷體" w:hAnsi="標楷體" w:hint="eastAsia"/>
          <w:sz w:val="32"/>
          <w:szCs w:val="32"/>
        </w:rPr>
        <w:t>工程</w:t>
      </w:r>
      <w:r w:rsidR="00381B32" w:rsidRPr="005629C2">
        <w:rPr>
          <w:rFonts w:ascii="標楷體" w:eastAsia="標楷體" w:hAnsi="標楷體" w:hint="eastAsia"/>
          <w:sz w:val="32"/>
          <w:szCs w:val="32"/>
        </w:rPr>
        <w:t>等</w:t>
      </w:r>
      <w:r w:rsidR="008F20DE" w:rsidRPr="005629C2">
        <w:rPr>
          <w:rFonts w:ascii="標楷體" w:eastAsia="標楷體" w:hAnsi="標楷體" w:hint="eastAsia"/>
          <w:sz w:val="32"/>
          <w:szCs w:val="32"/>
        </w:rPr>
        <w:t>學科的意願較低</w:t>
      </w:r>
      <w:r w:rsidR="00FE43E5" w:rsidRPr="005629C2">
        <w:rPr>
          <w:rFonts w:ascii="標楷體" w:eastAsia="標楷體" w:hAnsi="標楷體" w:hint="eastAsia"/>
          <w:sz w:val="32"/>
          <w:szCs w:val="32"/>
        </w:rPr>
        <w:t>，阻礙女性在工程</w:t>
      </w:r>
      <w:r w:rsidR="00564CBD" w:rsidRPr="005629C2">
        <w:rPr>
          <w:rFonts w:ascii="標楷體" w:eastAsia="標楷體" w:hAnsi="標楷體" w:hint="eastAsia"/>
          <w:sz w:val="32"/>
          <w:szCs w:val="32"/>
        </w:rPr>
        <w:t>及環境科學等</w:t>
      </w:r>
      <w:r w:rsidR="00FE43E5" w:rsidRPr="005629C2">
        <w:rPr>
          <w:rFonts w:ascii="標楷體" w:eastAsia="標楷體" w:hAnsi="標楷體" w:hint="eastAsia"/>
          <w:sz w:val="32"/>
          <w:szCs w:val="32"/>
        </w:rPr>
        <w:t>領域專業能力的養成，進而影響其在該領域的競爭力；</w:t>
      </w:r>
      <w:r w:rsidRPr="005629C2">
        <w:rPr>
          <w:rFonts w:ascii="標楷體" w:eastAsia="標楷體" w:hAnsi="標楷體" w:hint="eastAsia"/>
          <w:sz w:val="32"/>
          <w:szCs w:val="32"/>
        </w:rPr>
        <w:t>又</w:t>
      </w:r>
      <w:r w:rsidR="008F20DE" w:rsidRPr="005629C2">
        <w:rPr>
          <w:rFonts w:ascii="標楷體" w:eastAsia="標楷體" w:hAnsi="標楷體" w:hint="eastAsia"/>
          <w:sz w:val="32"/>
          <w:szCs w:val="32"/>
        </w:rPr>
        <w:t>承包商亦受性別刻板印象影響，僱用男性的意願</w:t>
      </w:r>
      <w:r w:rsidR="00FE43E5" w:rsidRPr="005629C2">
        <w:rPr>
          <w:rFonts w:ascii="標楷體" w:eastAsia="標楷體" w:hAnsi="標楷體" w:hint="eastAsia"/>
          <w:sz w:val="32"/>
          <w:szCs w:val="32"/>
        </w:rPr>
        <w:t>仍</w:t>
      </w:r>
      <w:r w:rsidR="008F20DE" w:rsidRPr="005629C2">
        <w:rPr>
          <w:rFonts w:ascii="標楷體" w:eastAsia="標楷體" w:hAnsi="標楷體" w:hint="eastAsia"/>
          <w:sz w:val="32"/>
          <w:szCs w:val="32"/>
        </w:rPr>
        <w:t>高於女性，</w:t>
      </w:r>
      <w:r w:rsidR="00FE43E5" w:rsidRPr="005629C2">
        <w:rPr>
          <w:rFonts w:ascii="標楷體" w:eastAsia="標楷體" w:hAnsi="標楷體" w:hint="eastAsia"/>
          <w:sz w:val="32"/>
          <w:szCs w:val="32"/>
        </w:rPr>
        <w:t>故</w:t>
      </w:r>
      <w:r w:rsidR="008F20DE" w:rsidRPr="005629C2">
        <w:rPr>
          <w:rFonts w:ascii="標楷體" w:eastAsia="標楷體" w:hAnsi="標楷體" w:hint="eastAsia"/>
          <w:sz w:val="32"/>
          <w:szCs w:val="32"/>
        </w:rPr>
        <w:t>如何協助</w:t>
      </w:r>
      <w:r w:rsidR="00FE43E5" w:rsidRPr="005629C2">
        <w:rPr>
          <w:rFonts w:ascii="標楷體" w:eastAsia="標楷體" w:hAnsi="標楷體" w:hint="eastAsia"/>
          <w:sz w:val="32"/>
          <w:szCs w:val="32"/>
        </w:rPr>
        <w:t>轄下業者及承包商僱用</w:t>
      </w:r>
      <w:r w:rsidR="008F20DE" w:rsidRPr="005629C2">
        <w:rPr>
          <w:rFonts w:ascii="標楷體" w:eastAsia="標楷體" w:hAnsi="標楷體" w:hint="eastAsia"/>
          <w:sz w:val="32"/>
          <w:szCs w:val="32"/>
        </w:rPr>
        <w:t>女性</w:t>
      </w:r>
      <w:r w:rsidR="00FE43E5" w:rsidRPr="005629C2">
        <w:rPr>
          <w:rFonts w:ascii="標楷體" w:eastAsia="標楷體" w:hAnsi="標楷體" w:hint="eastAsia"/>
          <w:sz w:val="32"/>
          <w:szCs w:val="32"/>
        </w:rPr>
        <w:t>，及營造性別友善之職場環境，進而吸引女性踏入交通領域職場</w:t>
      </w:r>
      <w:r w:rsidR="008F20DE" w:rsidRPr="005629C2">
        <w:rPr>
          <w:rFonts w:ascii="標楷體" w:eastAsia="標楷體" w:hAnsi="標楷體" w:hint="eastAsia"/>
          <w:sz w:val="32"/>
          <w:szCs w:val="32"/>
        </w:rPr>
        <w:t>是關鍵因素。</w:t>
      </w:r>
      <w:r w:rsidR="00FE43E5" w:rsidRPr="005629C2">
        <w:rPr>
          <w:rFonts w:ascii="標楷體" w:eastAsia="標楷體" w:hAnsi="標楷體" w:hint="eastAsia"/>
          <w:sz w:val="32"/>
          <w:szCs w:val="32"/>
        </w:rPr>
        <w:t>此外，針對員工工作職務之設計</w:t>
      </w:r>
      <w:r w:rsidR="0076543D" w:rsidRPr="005629C2">
        <w:rPr>
          <w:rFonts w:ascii="標楷體" w:eastAsia="標楷體" w:hAnsi="標楷體" w:hint="eastAsia"/>
          <w:sz w:val="32"/>
          <w:szCs w:val="32"/>
        </w:rPr>
        <w:t>亦</w:t>
      </w:r>
      <w:r w:rsidR="00390397" w:rsidRPr="005629C2">
        <w:rPr>
          <w:rFonts w:ascii="標楷體" w:eastAsia="標楷體" w:hAnsi="標楷體" w:hint="eastAsia"/>
          <w:sz w:val="32"/>
          <w:szCs w:val="32"/>
        </w:rPr>
        <w:t>須考量</w:t>
      </w:r>
      <w:r w:rsidR="008F20DE" w:rsidRPr="005629C2">
        <w:rPr>
          <w:rFonts w:ascii="標楷體" w:eastAsia="標楷體" w:hAnsi="標楷體" w:hint="eastAsia"/>
          <w:sz w:val="32"/>
          <w:szCs w:val="32"/>
        </w:rPr>
        <w:t>如何改善工作條件</w:t>
      </w:r>
      <w:r w:rsidR="0076543D" w:rsidRPr="005629C2">
        <w:rPr>
          <w:rFonts w:ascii="標楷體" w:eastAsia="標楷體" w:hAnsi="標楷體" w:hint="eastAsia"/>
          <w:sz w:val="32"/>
          <w:szCs w:val="32"/>
        </w:rPr>
        <w:t>，</w:t>
      </w:r>
      <w:r w:rsidR="00390397" w:rsidRPr="005629C2">
        <w:rPr>
          <w:rFonts w:ascii="標楷體" w:eastAsia="標楷體" w:hAnsi="標楷體" w:hint="eastAsia"/>
          <w:sz w:val="32"/>
          <w:szCs w:val="32"/>
        </w:rPr>
        <w:t>以</w:t>
      </w:r>
      <w:r w:rsidR="008F20DE" w:rsidRPr="005629C2">
        <w:rPr>
          <w:rFonts w:ascii="標楷體" w:eastAsia="標楷體" w:hAnsi="標楷體" w:hint="eastAsia"/>
          <w:sz w:val="32"/>
          <w:szCs w:val="32"/>
        </w:rPr>
        <w:t>促進工作與家庭平衡。</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33"/>
        <w:gridCol w:w="2107"/>
        <w:gridCol w:w="2835"/>
        <w:gridCol w:w="2835"/>
      </w:tblGrid>
      <w:tr w:rsidR="005629C2" w:rsidRPr="005629C2" w:rsidTr="00CB2CD7">
        <w:tc>
          <w:tcPr>
            <w:tcW w:w="1833" w:type="dxa"/>
            <w:vAlign w:val="center"/>
          </w:tcPr>
          <w:p w:rsidR="00CB2CD7" w:rsidRPr="005629C2" w:rsidRDefault="00CB2CD7" w:rsidP="00CB2CD7">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107" w:type="dxa"/>
            <w:vAlign w:val="center"/>
          </w:tcPr>
          <w:p w:rsidR="00CB2CD7" w:rsidRPr="005629C2" w:rsidRDefault="00CB2CD7" w:rsidP="00CB2CD7">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CB2CD7">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835" w:type="dxa"/>
            <w:vAlign w:val="center"/>
          </w:tcPr>
          <w:p w:rsidR="00CB2CD7" w:rsidRPr="005629C2" w:rsidRDefault="00CB2CD7" w:rsidP="00CB2CD7">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CB2CD7" w:rsidRPr="005629C2" w:rsidRDefault="00CB2CD7" w:rsidP="00CB2CD7">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CB2CD7">
        <w:tc>
          <w:tcPr>
            <w:tcW w:w="1833" w:type="dxa"/>
          </w:tcPr>
          <w:p w:rsidR="00CB2CD7" w:rsidRPr="005629C2" w:rsidRDefault="00CB2CD7" w:rsidP="003D682D">
            <w:pPr>
              <w:pStyle w:val="a3"/>
              <w:widowControl/>
              <w:numPr>
                <w:ilvl w:val="0"/>
                <w:numId w:val="37"/>
              </w:numPr>
              <w:spacing w:after="120" w:line="360" w:lineRule="exact"/>
              <w:ind w:leftChars="0" w:left="289" w:hanging="289"/>
              <w:jc w:val="both"/>
              <w:rPr>
                <w:rFonts w:ascii="標楷體" w:eastAsia="標楷體" w:hAnsi="標楷體"/>
                <w:sz w:val="28"/>
                <w:szCs w:val="28"/>
              </w:rPr>
            </w:pPr>
            <w:r w:rsidRPr="005629C2">
              <w:rPr>
                <w:rFonts w:ascii="標楷體" w:eastAsia="標楷體" w:hAnsi="標楷體" w:hint="eastAsia"/>
                <w:sz w:val="28"/>
                <w:szCs w:val="28"/>
              </w:rPr>
              <w:lastRenderedPageBreak/>
              <w:t>破除職業性別刻板印象</w:t>
            </w:r>
          </w:p>
        </w:tc>
        <w:tc>
          <w:tcPr>
            <w:tcW w:w="2107"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郵務士：製作成功案例教材於每年辦理19場校園宣導活動中宣導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rPr>
              <w:t>飛航駕駛員及空服員</w:t>
            </w:r>
            <w:r w:rsidRPr="005629C2">
              <w:rPr>
                <w:rFonts w:ascii="標楷體" w:eastAsia="標楷體" w:hAnsi="標楷體" w:hint="eastAsia"/>
                <w:sz w:val="28"/>
                <w:szCs w:val="28"/>
              </w:rPr>
              <w:t>：製作成功案例教材於官網或各航空站宣導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航港人員(含船員)：</w:t>
            </w:r>
            <w:r w:rsidRPr="005629C2">
              <w:rPr>
                <w:rFonts w:ascii="標楷體" w:eastAsia="標楷體" w:hAnsi="標楷體" w:cs="Times New Roman" w:hint="eastAsia"/>
                <w:sz w:val="28"/>
                <w:szCs w:val="28"/>
              </w:rPr>
              <w:t>製作成功案例於官網宣傳，並</w:t>
            </w:r>
            <w:r w:rsidRPr="005629C2">
              <w:rPr>
                <w:rFonts w:ascii="標楷體" w:eastAsia="標楷體" w:hAnsi="標楷體" w:hint="eastAsia"/>
                <w:sz w:val="28"/>
                <w:szCs w:val="28"/>
              </w:rPr>
              <w:t>每年辦理9場次校園徵才宣導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氣象人員：</w:t>
            </w:r>
            <w:r w:rsidRPr="005629C2">
              <w:rPr>
                <w:rFonts w:ascii="標楷體" w:eastAsia="標楷體" w:hAnsi="標楷體" w:hint="eastAsia"/>
                <w:sz w:val="28"/>
              </w:rPr>
              <w:t>109、111年各完成1部宣導短片，並至校園辦理相關宣導活動</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臺鐵司機員：每年製作至少1則成功案例教材於車站宣導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高鐵駕駛員：</w:t>
            </w:r>
            <w:r w:rsidRPr="005629C2">
              <w:rPr>
                <w:rFonts w:ascii="標楷體" w:eastAsia="標楷體" w:hAnsi="標楷體" w:cs="Times New Roman" w:hint="eastAsia"/>
                <w:sz w:val="28"/>
                <w:szCs w:val="28"/>
              </w:rPr>
              <w:t>製作成功案例於官</w:t>
            </w:r>
            <w:r w:rsidRPr="005629C2">
              <w:rPr>
                <w:rFonts w:ascii="標楷體" w:eastAsia="標楷體" w:hAnsi="標楷體" w:cs="Times New Roman" w:hint="eastAsia"/>
                <w:sz w:val="28"/>
                <w:szCs w:val="28"/>
              </w:rPr>
              <w:lastRenderedPageBreak/>
              <w:t>網宣傳，並製作海報於</w:t>
            </w:r>
            <w:r w:rsidRPr="005629C2">
              <w:rPr>
                <w:rFonts w:ascii="標楷體" w:eastAsia="標楷體" w:hAnsi="標楷體" w:hint="eastAsia"/>
                <w:sz w:val="28"/>
                <w:szCs w:val="28"/>
              </w:rPr>
              <w:t>車站宣導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客運駕駛：</w:t>
            </w:r>
          </w:p>
          <w:p w:rsidR="00CB2CD7" w:rsidRPr="005629C2" w:rsidRDefault="00CB2CD7" w:rsidP="00CB2CD7">
            <w:pPr>
              <w:pStyle w:val="a3"/>
              <w:widowControl/>
              <w:numPr>
                <w:ilvl w:val="2"/>
                <w:numId w:val="1"/>
              </w:numPr>
              <w:spacing w:after="120" w:line="360" w:lineRule="exact"/>
              <w:ind w:leftChars="0" w:left="392" w:hanging="423"/>
              <w:jc w:val="both"/>
              <w:rPr>
                <w:rFonts w:ascii="標楷體" w:eastAsia="標楷體" w:hAnsi="標楷體"/>
                <w:sz w:val="28"/>
                <w:szCs w:val="28"/>
              </w:rPr>
            </w:pPr>
            <w:r w:rsidRPr="005629C2">
              <w:rPr>
                <w:rFonts w:ascii="標楷體" w:eastAsia="標楷體" w:hAnsi="標楷體" w:hint="eastAsia"/>
                <w:sz w:val="28"/>
                <w:szCs w:val="28"/>
              </w:rPr>
              <w:t>每年製作1-2則文宣於監理所(站)宣導</w:t>
            </w:r>
          </w:p>
          <w:p w:rsidR="00CB2CD7" w:rsidRPr="005629C2" w:rsidRDefault="00CB2CD7" w:rsidP="00CB2CD7">
            <w:pPr>
              <w:pStyle w:val="a3"/>
              <w:widowControl/>
              <w:numPr>
                <w:ilvl w:val="2"/>
                <w:numId w:val="1"/>
              </w:numPr>
              <w:spacing w:after="120" w:line="360" w:lineRule="exact"/>
              <w:ind w:leftChars="0" w:left="392" w:hanging="423"/>
              <w:jc w:val="both"/>
              <w:rPr>
                <w:rFonts w:ascii="標楷體" w:eastAsia="標楷體" w:hAnsi="標楷體"/>
                <w:sz w:val="28"/>
                <w:szCs w:val="28"/>
              </w:rPr>
            </w:pPr>
            <w:r w:rsidRPr="005629C2">
              <w:rPr>
                <w:rFonts w:ascii="標楷體" w:eastAsia="標楷體" w:hAnsi="標楷體" w:hint="eastAsia"/>
                <w:sz w:val="28"/>
                <w:szCs w:val="28"/>
              </w:rPr>
              <w:t>以108年為基準，109-111年每年女性駕駛考取駕照人數增加5%</w:t>
            </w:r>
          </w:p>
        </w:tc>
        <w:tc>
          <w:tcPr>
            <w:tcW w:w="2835"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加強對民眾破除進入交通領域工作之迷思，進而鼓勵女性加入交通領域之行業或職業。</w:t>
            </w:r>
          </w:p>
        </w:tc>
        <w:tc>
          <w:tcPr>
            <w:tcW w:w="2835"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t>自製文宣、宣導影片、成功案例教材於各運輸場站進行宣導，強化性別平等觀點，並持續至校園進行破除職業性別刻板印象之宣導活動等。</w:t>
            </w:r>
          </w:p>
        </w:tc>
      </w:tr>
      <w:tr w:rsidR="00CB2CD7" w:rsidRPr="005629C2" w:rsidTr="00CB2CD7">
        <w:tc>
          <w:tcPr>
            <w:tcW w:w="1833" w:type="dxa"/>
          </w:tcPr>
          <w:p w:rsidR="00CB2CD7" w:rsidRPr="005629C2" w:rsidRDefault="00CB2CD7" w:rsidP="00CB2CD7">
            <w:pPr>
              <w:pStyle w:val="a3"/>
              <w:widowControl/>
              <w:numPr>
                <w:ilvl w:val="1"/>
                <w:numId w:val="1"/>
              </w:numPr>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hint="eastAsia"/>
                <w:sz w:val="28"/>
                <w:szCs w:val="28"/>
              </w:rPr>
              <w:t>營造性別友善之職場環境</w:t>
            </w: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sz w:val="28"/>
                <w:szCs w:val="28"/>
              </w:rPr>
            </w:pPr>
          </w:p>
        </w:tc>
        <w:tc>
          <w:tcPr>
            <w:tcW w:w="2107" w:type="dxa"/>
          </w:tcPr>
          <w:p w:rsidR="00CB2CD7" w:rsidRPr="005629C2" w:rsidRDefault="00CB2CD7" w:rsidP="003D682D">
            <w:pPr>
              <w:pStyle w:val="a3"/>
              <w:numPr>
                <w:ilvl w:val="0"/>
                <w:numId w:val="38"/>
              </w:numPr>
              <w:spacing w:line="360" w:lineRule="exact"/>
              <w:ind w:leftChars="0" w:left="298" w:hanging="298"/>
              <w:jc w:val="both"/>
              <w:rPr>
                <w:rFonts w:ascii="標楷體" w:eastAsia="標楷體" w:hAnsi="標楷體"/>
                <w:sz w:val="28"/>
                <w:szCs w:val="28"/>
              </w:rPr>
            </w:pPr>
            <w:r w:rsidRPr="005629C2">
              <w:rPr>
                <w:rFonts w:ascii="標楷體" w:eastAsia="標楷體" w:hAnsi="標楷體" w:hint="eastAsia"/>
                <w:sz w:val="28"/>
                <w:szCs w:val="28"/>
              </w:rPr>
              <w:t>針對轄管業者營造性別友善之職場之相關措施：</w:t>
            </w:r>
          </w:p>
          <w:p w:rsidR="00CB2CD7" w:rsidRPr="005629C2" w:rsidRDefault="00CB2CD7" w:rsidP="00CB2CD7">
            <w:pPr>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每2年辦理1次評鑑(109、111年)：公路總局、民用航空局</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每年辦理1次評鑑：觀光局、鐵道局及航港局</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每年對航商(具決策權人員)宣導：宣導性別平等議題至少1場次</w:t>
            </w:r>
          </w:p>
          <w:p w:rsidR="00CB2CD7" w:rsidRPr="005629C2" w:rsidRDefault="00CB2CD7" w:rsidP="00CB2CD7">
            <w:pPr>
              <w:pStyle w:val="a3"/>
              <w:numPr>
                <w:ilvl w:val="0"/>
                <w:numId w:val="16"/>
              </w:numPr>
              <w:spacing w:line="360" w:lineRule="exact"/>
              <w:ind w:leftChars="0" w:left="298" w:hanging="298"/>
              <w:jc w:val="both"/>
              <w:rPr>
                <w:rFonts w:ascii="標楷體" w:eastAsia="標楷體" w:hAnsi="標楷體"/>
                <w:sz w:val="28"/>
                <w:szCs w:val="28"/>
              </w:rPr>
            </w:pPr>
            <w:r w:rsidRPr="005629C2">
              <w:rPr>
                <w:rFonts w:ascii="標楷體" w:eastAsia="標楷體" w:hAnsi="標楷體" w:hint="eastAsia"/>
                <w:sz w:val="28"/>
              </w:rPr>
              <w:t>職務再設計：</w:t>
            </w:r>
          </w:p>
          <w:p w:rsidR="00CB2CD7" w:rsidRPr="005629C2" w:rsidRDefault="00CB2CD7" w:rsidP="00CB2CD7">
            <w:pPr>
              <w:pStyle w:val="a3"/>
              <w:spacing w:line="360" w:lineRule="exact"/>
              <w:ind w:leftChars="-23" w:left="-55" w:rightChars="-35" w:right="-84" w:firstLineChars="25" w:firstLine="70"/>
              <w:rPr>
                <w:rFonts w:ascii="標楷體" w:eastAsia="標楷體" w:hAnsi="標楷體"/>
                <w:sz w:val="28"/>
                <w:szCs w:val="28"/>
              </w:rPr>
            </w:pPr>
            <w:r w:rsidRPr="005629C2">
              <w:rPr>
                <w:rFonts w:ascii="標楷體" w:eastAsia="標楷體" w:hAnsi="標楷體" w:hint="eastAsia"/>
                <w:sz w:val="28"/>
                <w:szCs w:val="28"/>
              </w:rPr>
              <w:t>108年：</w:t>
            </w:r>
          </w:p>
          <w:p w:rsidR="00CB2CD7" w:rsidRPr="005629C2" w:rsidRDefault="00CB2CD7" w:rsidP="00CB2CD7">
            <w:pPr>
              <w:pStyle w:val="a3"/>
              <w:spacing w:line="360" w:lineRule="exact"/>
              <w:ind w:leftChars="6" w:left="14" w:rightChars="-35" w:right="-84"/>
              <w:jc w:val="both"/>
              <w:rPr>
                <w:rFonts w:ascii="標楷體" w:eastAsia="標楷體" w:hAnsi="標楷體"/>
                <w:sz w:val="28"/>
                <w:szCs w:val="28"/>
              </w:rPr>
            </w:pPr>
            <w:r w:rsidRPr="005629C2">
              <w:rPr>
                <w:rFonts w:ascii="標楷體" w:eastAsia="標楷體" w:hAnsi="標楷體" w:hint="eastAsia"/>
                <w:sz w:val="28"/>
                <w:szCs w:val="28"/>
              </w:rPr>
              <w:t>先就職務作業流</w:t>
            </w:r>
            <w:r w:rsidRPr="005629C2">
              <w:rPr>
                <w:rFonts w:ascii="標楷體" w:eastAsia="標楷體" w:hAnsi="標楷體" w:hint="eastAsia"/>
                <w:sz w:val="28"/>
                <w:szCs w:val="28"/>
              </w:rPr>
              <w:lastRenderedPageBreak/>
              <w:t>程及整體工作環境進行系統性盤點與調查分析，再據以訂定109年至111年關鍵績效指標</w:t>
            </w:r>
          </w:p>
        </w:tc>
        <w:tc>
          <w:tcPr>
            <w:tcW w:w="2835" w:type="dxa"/>
          </w:tcPr>
          <w:p w:rsidR="00CB2CD7" w:rsidRPr="005629C2" w:rsidRDefault="00CB2CD7" w:rsidP="00CB2CD7">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透過業者自辦及各業別主管機關對轄管業者具決策權人員辦理性別意識培力相關課程或講習，並輔以對業者性別友善職場之評鑑等相關措施，進而督促渠等重視性別友善職場環境之必要性及重要性。</w:t>
            </w:r>
          </w:p>
        </w:tc>
        <w:tc>
          <w:tcPr>
            <w:tcW w:w="2835" w:type="dxa"/>
          </w:tcPr>
          <w:p w:rsidR="00CB2CD7" w:rsidRPr="005629C2" w:rsidRDefault="00CB2CD7" w:rsidP="00CB2CD7">
            <w:pPr>
              <w:pStyle w:val="a3"/>
              <w:numPr>
                <w:ilvl w:val="1"/>
                <w:numId w:val="10"/>
              </w:numPr>
              <w:spacing w:line="360" w:lineRule="exact"/>
              <w:ind w:leftChars="0" w:left="280" w:hanging="284"/>
              <w:jc w:val="both"/>
              <w:rPr>
                <w:rFonts w:ascii="標楷體" w:eastAsia="標楷體" w:hAnsi="標楷體"/>
                <w:sz w:val="28"/>
                <w:szCs w:val="28"/>
              </w:rPr>
            </w:pPr>
            <w:r w:rsidRPr="005629C2">
              <w:rPr>
                <w:rFonts w:ascii="標楷體" w:eastAsia="標楷體" w:hAnsi="標楷體" w:hint="eastAsia"/>
                <w:sz w:val="28"/>
                <w:szCs w:val="28"/>
              </w:rPr>
              <w:t>針對轄管業者營造性別友善之職場之相關措施：</w:t>
            </w:r>
          </w:p>
          <w:p w:rsidR="00CB2CD7" w:rsidRPr="005629C2" w:rsidRDefault="00CB2CD7" w:rsidP="003D682D">
            <w:pPr>
              <w:pStyle w:val="a3"/>
              <w:numPr>
                <w:ilvl w:val="1"/>
                <w:numId w:val="23"/>
              </w:numPr>
              <w:spacing w:line="360" w:lineRule="exact"/>
              <w:ind w:leftChars="0" w:left="517" w:hanging="517"/>
              <w:jc w:val="both"/>
              <w:rPr>
                <w:rFonts w:ascii="標楷體" w:eastAsia="標楷體" w:hAnsi="標楷體"/>
                <w:sz w:val="28"/>
                <w:szCs w:val="28"/>
              </w:rPr>
            </w:pPr>
            <w:r w:rsidRPr="005629C2">
              <w:rPr>
                <w:rFonts w:ascii="標楷體" w:eastAsia="標楷體" w:hAnsi="標楷體" w:hint="eastAsia"/>
                <w:sz w:val="28"/>
                <w:szCs w:val="28"/>
              </w:rPr>
              <w:t>每2年辦理1次評鑑：</w:t>
            </w:r>
          </w:p>
          <w:p w:rsidR="00CB2CD7" w:rsidRPr="005629C2" w:rsidRDefault="00CB2CD7" w:rsidP="003D682D">
            <w:pPr>
              <w:pStyle w:val="a3"/>
              <w:numPr>
                <w:ilvl w:val="1"/>
                <w:numId w:val="32"/>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szCs w:val="28"/>
              </w:rPr>
              <w:t>公路總局評鑑公路客運業者是否提供性別平等教育訓練課程</w:t>
            </w:r>
            <w:r w:rsidRPr="005629C2">
              <w:rPr>
                <w:rFonts w:ascii="標楷體" w:eastAsia="標楷體" w:hAnsi="標楷體" w:hint="eastAsia"/>
                <w:sz w:val="28"/>
              </w:rPr>
              <w:t>(參訓對象含具決策權人員)</w:t>
            </w:r>
            <w:r w:rsidRPr="005629C2">
              <w:rPr>
                <w:rFonts w:ascii="標楷體" w:eastAsia="標楷體" w:hAnsi="標楷體" w:hint="eastAsia"/>
                <w:sz w:val="28"/>
                <w:szCs w:val="28"/>
              </w:rPr>
              <w:t>、營造友善職場工作環境(含職務再設計)及檢視業者招募駕駛員是否有對性別加以限制。</w:t>
            </w:r>
          </w:p>
          <w:p w:rsidR="00CB2CD7" w:rsidRPr="005629C2" w:rsidRDefault="00CB2CD7" w:rsidP="003D682D">
            <w:pPr>
              <w:pStyle w:val="a3"/>
              <w:numPr>
                <w:ilvl w:val="1"/>
                <w:numId w:val="32"/>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rPr>
              <w:t>民用航空局</w:t>
            </w:r>
            <w:r w:rsidRPr="005629C2">
              <w:rPr>
                <w:rFonts w:ascii="標楷體" w:eastAsia="標楷體" w:hAnsi="標楷體"/>
                <w:sz w:val="28"/>
              </w:rPr>
              <w:t>評鑑</w:t>
            </w:r>
            <w:r w:rsidRPr="005629C2">
              <w:rPr>
                <w:rFonts w:ascii="標楷體" w:eastAsia="標楷體" w:hAnsi="標楷體" w:hint="eastAsia"/>
                <w:sz w:val="28"/>
              </w:rPr>
              <w:t>民航</w:t>
            </w:r>
            <w:r w:rsidRPr="005629C2">
              <w:rPr>
                <w:rFonts w:ascii="標楷體" w:eastAsia="標楷體" w:hAnsi="標楷體"/>
                <w:sz w:val="28"/>
              </w:rPr>
              <w:t>業者辦理</w:t>
            </w:r>
            <w:r w:rsidRPr="005629C2">
              <w:rPr>
                <w:rFonts w:ascii="標楷體" w:eastAsia="標楷體" w:hAnsi="標楷體" w:hint="eastAsia"/>
                <w:sz w:val="28"/>
              </w:rPr>
              <w:t>性別意識培力專題演講及訓練課程、該局對決策權人員辦理有關訓練之完訓率、</w:t>
            </w:r>
            <w:r w:rsidRPr="005629C2">
              <w:rPr>
                <w:rFonts w:ascii="標楷體" w:eastAsia="標楷體" w:hAnsi="標楷體"/>
                <w:sz w:val="28"/>
              </w:rPr>
              <w:t>提供性別平等有關之</w:t>
            </w:r>
            <w:r w:rsidRPr="005629C2">
              <w:rPr>
                <w:rFonts w:ascii="標楷體" w:eastAsia="標楷體" w:hAnsi="標楷體" w:hint="eastAsia"/>
                <w:sz w:val="28"/>
              </w:rPr>
              <w:t>服務措施，及</w:t>
            </w:r>
            <w:r w:rsidRPr="005629C2">
              <w:rPr>
                <w:rFonts w:ascii="標楷體" w:eastAsia="標楷體" w:hAnsi="標楷體" w:hint="eastAsia"/>
                <w:bCs/>
                <w:sz w:val="28"/>
              </w:rPr>
              <w:t>「評估婚育或年齡較高</w:t>
            </w:r>
            <w:r w:rsidRPr="005629C2">
              <w:rPr>
                <w:rFonts w:ascii="標楷體" w:eastAsia="標楷體" w:hAnsi="標楷體" w:hint="eastAsia"/>
                <w:bCs/>
                <w:sz w:val="28"/>
              </w:rPr>
              <w:lastRenderedPageBreak/>
              <w:t>的女性在航空運輸業是否有遭遇到相關限制或不友善之情況」等情形</w:t>
            </w:r>
            <w:r w:rsidRPr="005629C2">
              <w:rPr>
                <w:rFonts w:ascii="標楷體" w:eastAsia="標楷體" w:hAnsi="標楷體"/>
                <w:sz w:val="28"/>
              </w:rPr>
              <w:t>。</w:t>
            </w:r>
          </w:p>
          <w:p w:rsidR="00CB2CD7" w:rsidRPr="005629C2" w:rsidRDefault="00CB2CD7" w:rsidP="003D682D">
            <w:pPr>
              <w:pStyle w:val="a3"/>
              <w:numPr>
                <w:ilvl w:val="0"/>
                <w:numId w:val="34"/>
              </w:numPr>
              <w:spacing w:line="360" w:lineRule="exact"/>
              <w:ind w:leftChars="0" w:left="449" w:hanging="449"/>
              <w:jc w:val="both"/>
              <w:rPr>
                <w:rFonts w:ascii="標楷體" w:eastAsia="標楷體" w:hAnsi="標楷體"/>
                <w:sz w:val="28"/>
                <w:szCs w:val="28"/>
              </w:rPr>
            </w:pPr>
            <w:r w:rsidRPr="005629C2">
              <w:rPr>
                <w:rFonts w:ascii="標楷體" w:eastAsia="標楷體" w:hAnsi="標楷體" w:hint="eastAsia"/>
                <w:sz w:val="28"/>
                <w:szCs w:val="28"/>
              </w:rPr>
              <w:t>每年辦理1次評鑑：</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觀光局辦理觀光遊樂業年度督導考核競賽，督導觀光遊樂業者落實營造性別友善職場的工作環境。</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鐵道局評鑑高鐵公司辦理性別平等專題演講、相關訓練課程時數、提供性別平等之服務設施項目及數量。</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航港局於辦理年度遊艇與動力小船駕駛訓練機構評鑑時，將「不同性別、年齡之設施設備完備者」納入評鑑內容，檢視各駕訓機構是否有提供女性參與遊艇與動力小船訓練之友善環境。</w:t>
            </w:r>
          </w:p>
          <w:p w:rsidR="00CB2CD7" w:rsidRPr="005629C2" w:rsidRDefault="00CB2CD7" w:rsidP="00CB2CD7">
            <w:pPr>
              <w:spacing w:line="360" w:lineRule="exact"/>
              <w:ind w:left="420" w:hangingChars="150" w:hanging="420"/>
              <w:jc w:val="both"/>
              <w:rPr>
                <w:rFonts w:ascii="標楷體" w:eastAsia="標楷體" w:hAnsi="標楷體"/>
                <w:sz w:val="28"/>
                <w:szCs w:val="28"/>
              </w:rPr>
            </w:pPr>
            <w:r w:rsidRPr="005629C2">
              <w:rPr>
                <w:rFonts w:ascii="標楷體" w:eastAsia="標楷體" w:hAnsi="標楷體" w:hint="eastAsia"/>
                <w:sz w:val="28"/>
                <w:szCs w:val="28"/>
              </w:rPr>
              <w:t>(3)每年對航商(具決策權人員)宣導：宣導性別平等議題：航港局拜訪航商時，於會中將性別平等列入討論議題，引導航商性別平等之觀念。</w:t>
            </w:r>
          </w:p>
          <w:p w:rsidR="00CB2CD7" w:rsidRPr="005629C2" w:rsidRDefault="00CB2CD7" w:rsidP="003D682D">
            <w:pPr>
              <w:pStyle w:val="a3"/>
              <w:numPr>
                <w:ilvl w:val="0"/>
                <w:numId w:val="36"/>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rPr>
              <w:t>職務再設計：</w:t>
            </w:r>
          </w:p>
          <w:p w:rsidR="00CB2CD7" w:rsidRPr="005629C2" w:rsidRDefault="00CB2CD7" w:rsidP="003D682D">
            <w:pPr>
              <w:pStyle w:val="a3"/>
              <w:numPr>
                <w:ilvl w:val="0"/>
                <w:numId w:val="33"/>
              </w:numPr>
              <w:spacing w:line="360" w:lineRule="exact"/>
              <w:ind w:leftChars="0" w:left="421" w:hanging="421"/>
              <w:jc w:val="both"/>
              <w:rPr>
                <w:rFonts w:ascii="標楷體" w:eastAsia="標楷體" w:hAnsi="標楷體"/>
                <w:sz w:val="28"/>
                <w:szCs w:val="28"/>
              </w:rPr>
            </w:pPr>
            <w:r w:rsidRPr="005629C2">
              <w:rPr>
                <w:rFonts w:ascii="標楷體" w:eastAsia="標楷體" w:hAnsi="標楷體" w:hint="eastAsia"/>
                <w:sz w:val="28"/>
                <w:szCs w:val="28"/>
              </w:rPr>
              <w:t>中華郵政公司108</w:t>
            </w:r>
            <w:r w:rsidRPr="005629C2">
              <w:rPr>
                <w:rFonts w:ascii="標楷體" w:eastAsia="標楷體" w:hAnsi="標楷體" w:hint="eastAsia"/>
                <w:sz w:val="28"/>
                <w:szCs w:val="28"/>
              </w:rPr>
              <w:lastRenderedPageBreak/>
              <w:t>年先就郵務士職務作業流程是否符合「性別友善」要求進行問卷調查，再據以擬定職務再設計相關計畫</w:t>
            </w:r>
            <w:r w:rsidR="00DA106A" w:rsidRPr="005629C2">
              <w:rPr>
                <w:rFonts w:ascii="標楷體" w:eastAsia="標楷體" w:hAnsi="標楷體" w:hint="eastAsia"/>
                <w:sz w:val="28"/>
                <w:szCs w:val="28"/>
              </w:rPr>
              <w:t>。</w:t>
            </w:r>
          </w:p>
          <w:p w:rsidR="00DA106A" w:rsidRPr="005629C2" w:rsidRDefault="00DA106A" w:rsidP="00DA106A">
            <w:pPr>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u w:val="single"/>
              </w:rPr>
              <w:t>109年：各投遞單位均配置手推車供外出投遞使用，並配置一定數量手推車供局內搬運大型或重量較重郵件使用，配置率達100%。</w:t>
            </w:r>
          </w:p>
          <w:p w:rsidR="00DA106A" w:rsidRPr="005629C2" w:rsidRDefault="00DA106A" w:rsidP="00DA106A">
            <w:pPr>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u w:val="single"/>
              </w:rPr>
              <w:t>110年：女性外勤人員四輪投遞運具，由手排改為自排比率達80%。</w:t>
            </w:r>
          </w:p>
          <w:p w:rsidR="00DA106A" w:rsidRPr="005629C2" w:rsidRDefault="00DA106A" w:rsidP="00DA106A">
            <w:pPr>
              <w:spacing w:line="360" w:lineRule="exact"/>
              <w:jc w:val="both"/>
              <w:rPr>
                <w:rFonts w:ascii="標楷體" w:eastAsia="標楷體" w:hAnsi="標楷體"/>
                <w:sz w:val="28"/>
                <w:szCs w:val="28"/>
              </w:rPr>
            </w:pPr>
            <w:r w:rsidRPr="005629C2">
              <w:rPr>
                <w:rFonts w:ascii="標楷體" w:eastAsia="標楷體" w:hAnsi="標楷體" w:hint="eastAsia"/>
                <w:sz w:val="28"/>
                <w:szCs w:val="28"/>
                <w:u w:val="single"/>
              </w:rPr>
              <w:t>111年：女性外勤人員四輪投遞運具，由手排改為自排比率達100%。</w:t>
            </w:r>
          </w:p>
          <w:p w:rsidR="00CB2CD7" w:rsidRPr="005629C2" w:rsidRDefault="00CB2CD7" w:rsidP="003D682D">
            <w:pPr>
              <w:pStyle w:val="a3"/>
              <w:numPr>
                <w:ilvl w:val="0"/>
                <w:numId w:val="33"/>
              </w:numPr>
              <w:spacing w:line="360" w:lineRule="exact"/>
              <w:ind w:leftChars="0" w:left="421" w:hanging="421"/>
              <w:jc w:val="both"/>
              <w:rPr>
                <w:rFonts w:ascii="標楷體" w:eastAsia="標楷體" w:hAnsi="標楷體"/>
                <w:sz w:val="28"/>
                <w:szCs w:val="28"/>
              </w:rPr>
            </w:pPr>
            <w:r w:rsidRPr="005629C2">
              <w:rPr>
                <w:rFonts w:ascii="標楷體" w:eastAsia="標楷體" w:hAnsi="標楷體" w:hint="eastAsia"/>
                <w:sz w:val="28"/>
                <w:szCs w:val="28"/>
              </w:rPr>
              <w:t>臺鐵局108年將針對性別比例差異過大之職務進行分析，再據以訂定109年至111年關鍵績效指標(由各單位先行調查所屬各職務男女性人數，將任一性別比例少於該職務總人數5%之職務就流程或環境進行系統性盤點，最後分析檢討原因並研議改進策略)。</w:t>
            </w:r>
          </w:p>
          <w:p w:rsidR="004B028D" w:rsidRPr="005629C2" w:rsidRDefault="00DA106A" w:rsidP="004B028D">
            <w:pPr>
              <w:pStyle w:val="a3"/>
              <w:numPr>
                <w:ilvl w:val="2"/>
                <w:numId w:val="10"/>
              </w:numPr>
              <w:spacing w:line="360" w:lineRule="exact"/>
              <w:ind w:leftChars="0" w:left="351" w:hanging="351"/>
              <w:jc w:val="both"/>
              <w:rPr>
                <w:rFonts w:ascii="標楷體" w:eastAsia="標楷體" w:hAnsi="標楷體"/>
                <w:sz w:val="28"/>
                <w:szCs w:val="28"/>
              </w:rPr>
            </w:pPr>
            <w:r w:rsidRPr="005629C2">
              <w:rPr>
                <w:rFonts w:ascii="標楷體" w:eastAsia="標楷體" w:hAnsi="標楷體" w:hint="eastAsia"/>
                <w:sz w:val="28"/>
                <w:szCs w:val="28"/>
              </w:rPr>
              <w:t>副站長職務：女性</w:t>
            </w:r>
            <w:r w:rsidRPr="005629C2">
              <w:rPr>
                <w:rFonts w:ascii="標楷體" w:eastAsia="標楷體" w:hAnsi="標楷體" w:hint="eastAsia"/>
                <w:sz w:val="28"/>
                <w:szCs w:val="28"/>
              </w:rPr>
              <w:lastRenderedPageBreak/>
              <w:t>副站長</w:t>
            </w:r>
            <w:r w:rsidR="004E45F8">
              <w:rPr>
                <w:rFonts w:ascii="標楷體" w:eastAsia="標楷體" w:hAnsi="標楷體" w:hint="eastAsia"/>
                <w:sz w:val="28"/>
                <w:szCs w:val="28"/>
              </w:rPr>
              <w:t>占</w:t>
            </w:r>
            <w:r w:rsidRPr="005629C2">
              <w:rPr>
                <w:rFonts w:ascii="標楷體" w:eastAsia="標楷體" w:hAnsi="標楷體" w:hint="eastAsia"/>
                <w:sz w:val="28"/>
                <w:szCs w:val="28"/>
              </w:rPr>
              <w:t>全體副站長人數比率每年成長1%、透過活動宣導副站長工作，使民眾瞭解職務不分性別，破除職業性別隔離，每年舉辦3場宣導活動。</w:t>
            </w:r>
          </w:p>
          <w:p w:rsidR="00DA106A" w:rsidRPr="005629C2" w:rsidRDefault="00DA106A" w:rsidP="004B028D">
            <w:pPr>
              <w:pStyle w:val="a3"/>
              <w:numPr>
                <w:ilvl w:val="2"/>
                <w:numId w:val="10"/>
              </w:numPr>
              <w:spacing w:line="360" w:lineRule="exact"/>
              <w:ind w:leftChars="0" w:left="351" w:hanging="351"/>
              <w:jc w:val="both"/>
              <w:rPr>
                <w:rFonts w:ascii="標楷體" w:eastAsia="標楷體" w:hAnsi="標楷體"/>
                <w:sz w:val="28"/>
                <w:szCs w:val="28"/>
              </w:rPr>
            </w:pPr>
            <w:r w:rsidRPr="005629C2">
              <w:rPr>
                <w:rFonts w:ascii="標楷體" w:eastAsia="標楷體" w:hAnsi="標楷體" w:hint="eastAsia"/>
                <w:sz w:val="28"/>
                <w:szCs w:val="28"/>
              </w:rPr>
              <w:t>司機員職務：每年製作1部宣導影片或1張海報於車廂或車站內宣導、改善女性司機員工作環境，以108年滿意度為基準，逐年增加5%。</w:t>
            </w:r>
          </w:p>
        </w:tc>
      </w:tr>
    </w:tbl>
    <w:p w:rsidR="003A6FEE" w:rsidRPr="005629C2" w:rsidRDefault="003A6FEE" w:rsidP="003A6FEE">
      <w:pPr>
        <w:pStyle w:val="a3"/>
        <w:widowControl/>
        <w:spacing w:line="500" w:lineRule="exact"/>
        <w:ind w:leftChars="0" w:left="958"/>
        <w:rPr>
          <w:rFonts w:ascii="標楷體" w:eastAsia="標楷體" w:hAnsi="標楷體"/>
          <w:sz w:val="30"/>
          <w:szCs w:val="30"/>
          <w:bdr w:val="single" w:sz="4" w:space="0" w:color="auto"/>
        </w:rPr>
      </w:pPr>
    </w:p>
    <w:p w:rsidR="001462AE" w:rsidRPr="005629C2" w:rsidRDefault="005F5CC3" w:rsidP="003D682D">
      <w:pPr>
        <w:pStyle w:val="a3"/>
        <w:widowControl/>
        <w:numPr>
          <w:ilvl w:val="0"/>
          <w:numId w:val="28"/>
        </w:numPr>
        <w:spacing w:line="500" w:lineRule="exact"/>
        <w:ind w:leftChars="0" w:left="958"/>
        <w:rPr>
          <w:rFonts w:ascii="標楷體" w:eastAsia="標楷體" w:hAnsi="標楷體"/>
          <w:sz w:val="30"/>
          <w:szCs w:val="30"/>
          <w:bdr w:val="single" w:sz="4" w:space="0" w:color="auto"/>
        </w:rPr>
      </w:pPr>
      <w:r w:rsidRPr="005629C2">
        <w:rPr>
          <w:rFonts w:ascii="標楷體" w:eastAsia="標楷體" w:hAnsi="標楷體" w:hint="eastAsia"/>
          <w:sz w:val="32"/>
          <w:szCs w:val="32"/>
        </w:rPr>
        <w:t>優化</w:t>
      </w:r>
      <w:r w:rsidR="009555E7" w:rsidRPr="005629C2">
        <w:rPr>
          <w:rFonts w:ascii="標楷體" w:eastAsia="標楷體" w:hAnsi="標楷體" w:hint="eastAsia"/>
          <w:sz w:val="32"/>
          <w:szCs w:val="32"/>
        </w:rPr>
        <w:t>無障礙</w:t>
      </w:r>
      <w:r w:rsidRPr="005629C2">
        <w:rPr>
          <w:rFonts w:ascii="標楷體" w:eastAsia="標楷體" w:hAnsi="標楷體" w:hint="eastAsia"/>
          <w:sz w:val="32"/>
          <w:szCs w:val="32"/>
        </w:rPr>
        <w:t>旅遊服務</w:t>
      </w:r>
    </w:p>
    <w:p w:rsidR="009555E7" w:rsidRPr="005629C2" w:rsidRDefault="00905270" w:rsidP="003A6FEE">
      <w:pPr>
        <w:pStyle w:val="a3"/>
        <w:widowControl/>
        <w:numPr>
          <w:ilvl w:val="1"/>
          <w:numId w:val="3"/>
        </w:numPr>
        <w:spacing w:line="5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9555E7" w:rsidRPr="005629C2" w:rsidRDefault="00F16D3F" w:rsidP="003A6FEE">
      <w:pPr>
        <w:pStyle w:val="a3"/>
        <w:widowControl/>
        <w:spacing w:line="400" w:lineRule="exact"/>
        <w:ind w:leftChars="0"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5139F7" w:rsidRPr="005629C2">
        <w:rPr>
          <w:rFonts w:ascii="標楷體" w:eastAsia="標楷體" w:hAnsi="標楷體" w:hint="eastAsia"/>
          <w:sz w:val="32"/>
          <w:szCs w:val="32"/>
        </w:rPr>
        <w:t>我國</w:t>
      </w:r>
      <w:r w:rsidR="005139F7" w:rsidRPr="005629C2">
        <w:rPr>
          <w:rFonts w:ascii="標楷體" w:eastAsia="標楷體" w:hAnsi="標楷體"/>
          <w:sz w:val="32"/>
          <w:szCs w:val="32"/>
        </w:rPr>
        <w:t>政府致力</w:t>
      </w:r>
      <w:r w:rsidR="005139F7" w:rsidRPr="005629C2">
        <w:rPr>
          <w:rFonts w:ascii="標楷體" w:eastAsia="標楷體" w:hAnsi="標楷體" w:hint="eastAsia"/>
          <w:sz w:val="32"/>
          <w:szCs w:val="32"/>
        </w:rPr>
        <w:t>於</w:t>
      </w:r>
      <w:r w:rsidRPr="005629C2">
        <w:rPr>
          <w:rFonts w:ascii="標楷體" w:eastAsia="標楷體" w:hAnsi="標楷體"/>
          <w:sz w:val="32"/>
          <w:szCs w:val="32"/>
        </w:rPr>
        <w:t>推廣觀光產業，以永續、品質、友善、生活、多元為核心理念</w:t>
      </w:r>
      <w:r w:rsidRPr="005629C2">
        <w:rPr>
          <w:rFonts w:ascii="標楷體" w:eastAsia="標楷體" w:hAnsi="標楷體" w:hint="eastAsia"/>
          <w:sz w:val="32"/>
          <w:szCs w:val="32"/>
        </w:rPr>
        <w:t>及</w:t>
      </w:r>
      <w:r w:rsidR="005139F7" w:rsidRPr="005629C2">
        <w:rPr>
          <w:rFonts w:ascii="標楷體" w:eastAsia="標楷體" w:hAnsi="標楷體"/>
          <w:sz w:val="32"/>
          <w:szCs w:val="32"/>
        </w:rPr>
        <w:t>落實宣傳，以提升臺灣觀光品質形象</w:t>
      </w:r>
      <w:r w:rsidR="005139F7" w:rsidRPr="005629C2">
        <w:rPr>
          <w:rFonts w:ascii="標楷體" w:eastAsia="標楷體" w:hAnsi="標楷體" w:hint="eastAsia"/>
          <w:sz w:val="32"/>
          <w:szCs w:val="32"/>
        </w:rPr>
        <w:t>；</w:t>
      </w:r>
      <w:r w:rsidR="005139F7" w:rsidRPr="005629C2">
        <w:rPr>
          <w:rFonts w:ascii="標楷體" w:eastAsia="標楷體" w:hAnsi="標楷體"/>
          <w:sz w:val="32"/>
          <w:szCs w:val="32"/>
        </w:rPr>
        <w:t>另一方面，</w:t>
      </w:r>
      <w:r w:rsidR="005C32A3" w:rsidRPr="005629C2">
        <w:rPr>
          <w:rFonts w:ascii="標楷體" w:eastAsia="標楷體" w:hAnsi="標楷體" w:hint="eastAsia"/>
          <w:sz w:val="32"/>
          <w:szCs w:val="32"/>
        </w:rPr>
        <w:t>則</w:t>
      </w:r>
      <w:r w:rsidR="005139F7" w:rsidRPr="005629C2">
        <w:rPr>
          <w:rFonts w:ascii="標楷體" w:eastAsia="標楷體" w:hAnsi="標楷體"/>
          <w:sz w:val="32"/>
          <w:szCs w:val="32"/>
        </w:rPr>
        <w:t>積極營造友善旅遊環境，開發多元化旅遊產品，以提振我國觀光市場。</w:t>
      </w:r>
      <w:r w:rsidR="005139F7" w:rsidRPr="005629C2">
        <w:rPr>
          <w:rFonts w:ascii="標楷體" w:eastAsia="標楷體" w:hAnsi="標楷體" w:hint="eastAsia"/>
          <w:sz w:val="32"/>
          <w:szCs w:val="32"/>
        </w:rPr>
        <w:t>近年</w:t>
      </w:r>
      <w:r w:rsidR="00054489" w:rsidRPr="005629C2">
        <w:rPr>
          <w:rFonts w:ascii="標楷體" w:eastAsia="標楷體" w:hAnsi="標楷體" w:hint="eastAsia"/>
          <w:sz w:val="32"/>
          <w:szCs w:val="32"/>
        </w:rPr>
        <w:t>我國面臨高齡化社會問題</w:t>
      </w:r>
      <w:r w:rsidR="005139F7" w:rsidRPr="005629C2">
        <w:rPr>
          <w:rFonts w:ascii="標楷體" w:eastAsia="標楷體" w:hAnsi="標楷體" w:hint="eastAsia"/>
          <w:sz w:val="32"/>
          <w:szCs w:val="32"/>
        </w:rPr>
        <w:t>，因此，「行」的友善性將是發展觀光與營造優質生活環境的重要項目之一，</w:t>
      </w:r>
      <w:r w:rsidR="00614BB4" w:rsidRPr="005629C2">
        <w:rPr>
          <w:rFonts w:ascii="標楷體" w:eastAsia="標楷體" w:hAnsi="標楷體" w:hint="eastAsia"/>
          <w:sz w:val="32"/>
          <w:szCs w:val="32"/>
        </w:rPr>
        <w:t>包含提供銀髮族、身心障礙者旅遊資訊、營造性別友善之旅遊環境、建構完善的無障礙旅遊設施等。</w:t>
      </w:r>
    </w:p>
    <w:p w:rsidR="009555E7" w:rsidRPr="005629C2" w:rsidRDefault="00905270" w:rsidP="003A6FEE">
      <w:pPr>
        <w:pStyle w:val="a3"/>
        <w:widowControl/>
        <w:numPr>
          <w:ilvl w:val="1"/>
          <w:numId w:val="3"/>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9555E7" w:rsidRPr="005629C2" w:rsidRDefault="007B5344" w:rsidP="003D682D">
      <w:pPr>
        <w:pStyle w:val="a3"/>
        <w:numPr>
          <w:ilvl w:val="0"/>
          <w:numId w:val="19"/>
        </w:numPr>
        <w:spacing w:line="400" w:lineRule="exact"/>
        <w:ind w:leftChars="0" w:left="851" w:hanging="536"/>
        <w:jc w:val="both"/>
        <w:rPr>
          <w:rFonts w:ascii="標楷體" w:eastAsia="標楷體" w:hAnsi="標楷體"/>
          <w:sz w:val="32"/>
          <w:szCs w:val="32"/>
        </w:rPr>
      </w:pPr>
      <w:r w:rsidRPr="005629C2">
        <w:rPr>
          <w:rFonts w:ascii="標楷體" w:eastAsia="標楷體" w:hAnsi="標楷體" w:hint="eastAsia"/>
          <w:sz w:val="32"/>
          <w:szCs w:val="32"/>
        </w:rPr>
        <w:t>現況</w:t>
      </w:r>
    </w:p>
    <w:p w:rsidR="00DD1C76" w:rsidRPr="005629C2" w:rsidRDefault="00DD1C76" w:rsidP="003A6FEE">
      <w:pPr>
        <w:spacing w:line="400" w:lineRule="exact"/>
        <w:ind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國內觀光發展除規劃推廣無障礙旅遊路線、輔導旅宿業改善無障礙旅宿環境，提供身心障礙者、銀髮族、孕婦及幼童等旅客友善之旅遊環境外，</w:t>
      </w:r>
      <w:r w:rsidR="00470B25" w:rsidRPr="005629C2">
        <w:rPr>
          <w:rFonts w:ascii="標楷體" w:eastAsia="標楷體" w:hAnsi="標楷體" w:hint="eastAsia"/>
          <w:sz w:val="32"/>
          <w:szCs w:val="32"/>
        </w:rPr>
        <w:t>「台灣好行」</w:t>
      </w:r>
      <w:r w:rsidR="006E5B72" w:rsidRPr="005629C2">
        <w:rPr>
          <w:rFonts w:ascii="標楷體" w:eastAsia="標楷體" w:hAnsi="標楷體" w:hint="eastAsia"/>
          <w:sz w:val="32"/>
          <w:szCs w:val="32"/>
        </w:rPr>
        <w:t>路線公車</w:t>
      </w:r>
      <w:r w:rsidR="00470B25" w:rsidRPr="005629C2">
        <w:rPr>
          <w:rFonts w:ascii="標楷體" w:eastAsia="標楷體" w:hAnsi="標楷體" w:hint="eastAsia"/>
          <w:sz w:val="32"/>
          <w:szCs w:val="32"/>
        </w:rPr>
        <w:t>提供串接國內主要交通運輸場站至觀光景點間之交通接駁服務，透過無縫隙接駁服務之提供，有助於</w:t>
      </w:r>
      <w:r w:rsidR="006E5B72" w:rsidRPr="005629C2">
        <w:rPr>
          <w:rFonts w:ascii="標楷體" w:eastAsia="標楷體" w:hAnsi="標楷體" w:hint="eastAsia"/>
          <w:sz w:val="32"/>
          <w:szCs w:val="32"/>
        </w:rPr>
        <w:t>旅客</w:t>
      </w:r>
      <w:r w:rsidR="00470B25" w:rsidRPr="005629C2">
        <w:rPr>
          <w:rFonts w:ascii="標楷體" w:eastAsia="標楷體" w:hAnsi="標楷體" w:hint="eastAsia"/>
          <w:sz w:val="32"/>
          <w:szCs w:val="32"/>
        </w:rPr>
        <w:t>選擇搭乘公共運具出遊</w:t>
      </w:r>
      <w:r w:rsidR="006E5B72" w:rsidRPr="005629C2">
        <w:rPr>
          <w:rFonts w:ascii="標楷體" w:eastAsia="標楷體" w:hAnsi="標楷體" w:hint="eastAsia"/>
          <w:sz w:val="32"/>
          <w:szCs w:val="32"/>
        </w:rPr>
        <w:t>(</w:t>
      </w:r>
      <w:r w:rsidR="00470B25" w:rsidRPr="005629C2">
        <w:rPr>
          <w:rFonts w:ascii="標楷體" w:eastAsia="標楷體" w:hAnsi="標楷體" w:hint="eastAsia"/>
          <w:sz w:val="32"/>
          <w:szCs w:val="32"/>
        </w:rPr>
        <w:t>106年婦女搭乘台灣好行出遊比率為55.6%</w:t>
      </w:r>
      <w:r w:rsidR="006E5B72" w:rsidRPr="005629C2">
        <w:rPr>
          <w:rFonts w:ascii="標楷體" w:eastAsia="標楷體" w:hAnsi="標楷體" w:hint="eastAsia"/>
          <w:sz w:val="32"/>
          <w:szCs w:val="32"/>
        </w:rPr>
        <w:t>)，且「台灣好行」陸續</w:t>
      </w:r>
      <w:r w:rsidR="00F01DF5" w:rsidRPr="005629C2">
        <w:rPr>
          <w:rFonts w:ascii="標楷體" w:eastAsia="標楷體" w:hAnsi="標楷體" w:hint="eastAsia"/>
          <w:sz w:val="32"/>
          <w:szCs w:val="32"/>
        </w:rPr>
        <w:t>導入低地板車輛(配置率為65.1%)及各類智慧型公車設備，包括站名播報器</w:t>
      </w:r>
      <w:r w:rsidR="006E5B72" w:rsidRPr="005629C2">
        <w:rPr>
          <w:rFonts w:ascii="標楷體" w:eastAsia="標楷體" w:hAnsi="標楷體" w:hint="eastAsia"/>
          <w:sz w:val="32"/>
          <w:szCs w:val="32"/>
        </w:rPr>
        <w:t>、</w:t>
      </w:r>
      <w:r w:rsidR="00F01DF5" w:rsidRPr="005629C2">
        <w:rPr>
          <w:rFonts w:ascii="標楷體" w:eastAsia="標楷體" w:hAnsi="標楷體" w:hint="eastAsia"/>
          <w:sz w:val="32"/>
          <w:szCs w:val="32"/>
        </w:rPr>
        <w:t>e化導覽設備</w:t>
      </w:r>
      <w:r w:rsidR="006E5B72" w:rsidRPr="005629C2">
        <w:rPr>
          <w:rFonts w:ascii="標楷體" w:eastAsia="標楷體" w:hAnsi="標楷體" w:hint="eastAsia"/>
          <w:sz w:val="32"/>
          <w:szCs w:val="32"/>
        </w:rPr>
        <w:t>、</w:t>
      </w:r>
      <w:r w:rsidR="00F01DF5" w:rsidRPr="005629C2">
        <w:rPr>
          <w:rFonts w:ascii="標楷體" w:eastAsia="標楷體" w:hAnsi="標楷體" w:hint="eastAsia"/>
          <w:sz w:val="32"/>
          <w:szCs w:val="32"/>
        </w:rPr>
        <w:t>串接公車動態資訊系統及建置多語版的手機APP服務</w:t>
      </w:r>
      <w:r w:rsidR="006E5B72" w:rsidRPr="005629C2">
        <w:rPr>
          <w:rFonts w:ascii="標楷體" w:eastAsia="標楷體" w:hAnsi="標楷體" w:hint="eastAsia"/>
          <w:sz w:val="32"/>
          <w:szCs w:val="32"/>
        </w:rPr>
        <w:t>，期將性別觀點融入</w:t>
      </w:r>
      <w:r w:rsidR="006E5B72" w:rsidRPr="005629C2">
        <w:rPr>
          <w:rFonts w:ascii="標楷體" w:eastAsia="標楷體" w:hAnsi="標楷體" w:hint="eastAsia"/>
          <w:sz w:val="32"/>
          <w:szCs w:val="32"/>
        </w:rPr>
        <w:lastRenderedPageBreak/>
        <w:t>各項服務</w:t>
      </w:r>
      <w:r w:rsidR="00F01DF5" w:rsidRPr="005629C2">
        <w:rPr>
          <w:rFonts w:ascii="標楷體" w:eastAsia="標楷體" w:hAnsi="標楷體" w:hint="eastAsia"/>
          <w:sz w:val="32"/>
          <w:szCs w:val="32"/>
        </w:rPr>
        <w:t>。</w:t>
      </w:r>
    </w:p>
    <w:p w:rsidR="001E512D" w:rsidRPr="005629C2" w:rsidRDefault="00DD1C76" w:rsidP="003A6FEE">
      <w:pPr>
        <w:spacing w:line="400" w:lineRule="exact"/>
        <w:ind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921E4D" w:rsidRPr="005629C2">
        <w:rPr>
          <w:rFonts w:ascii="標楷體" w:eastAsia="標楷體" w:hAnsi="標楷體" w:hint="eastAsia"/>
          <w:sz w:val="32"/>
          <w:szCs w:val="32"/>
        </w:rPr>
        <w:t>此外，</w:t>
      </w:r>
      <w:r w:rsidR="0008708C" w:rsidRPr="005629C2">
        <w:rPr>
          <w:rFonts w:ascii="標楷體" w:eastAsia="標楷體" w:hAnsi="標楷體" w:hint="eastAsia"/>
          <w:sz w:val="32"/>
          <w:szCs w:val="32"/>
        </w:rPr>
        <w:t>為鼓勵觀光業者強化無障礙硬體設施，觀光局</w:t>
      </w:r>
      <w:r w:rsidR="00921E4D" w:rsidRPr="005629C2">
        <w:rPr>
          <w:rFonts w:ascii="標楷體" w:eastAsia="標楷體" w:hAnsi="標楷體" w:hint="eastAsia"/>
          <w:sz w:val="32"/>
          <w:szCs w:val="32"/>
        </w:rPr>
        <w:t>對觀光旅宿業之考核，</w:t>
      </w:r>
      <w:r w:rsidR="0008708C" w:rsidRPr="005629C2">
        <w:rPr>
          <w:rFonts w:ascii="標楷體" w:eastAsia="標楷體" w:hAnsi="標楷體" w:hint="eastAsia"/>
          <w:sz w:val="32"/>
          <w:szCs w:val="32"/>
        </w:rPr>
        <w:t>業</w:t>
      </w:r>
      <w:r w:rsidR="00921E4D" w:rsidRPr="005629C2">
        <w:rPr>
          <w:rFonts w:ascii="標楷體" w:eastAsia="標楷體" w:hAnsi="標楷體" w:hint="eastAsia"/>
          <w:sz w:val="32"/>
          <w:szCs w:val="32"/>
        </w:rPr>
        <w:t>將無障礙設施納入年度「星級旅館評鑑」項目，並依「獎勵觀光旅館業及旅館業品質提升補助要點」，據以輔導星級旅館，興建、更新、整(修)</w:t>
      </w:r>
      <w:r w:rsidR="0008708C" w:rsidRPr="005629C2">
        <w:rPr>
          <w:rFonts w:ascii="標楷體" w:eastAsia="標楷體" w:hAnsi="標楷體" w:hint="eastAsia"/>
          <w:sz w:val="32"/>
          <w:szCs w:val="32"/>
        </w:rPr>
        <w:t>建無障礙設施。另</w:t>
      </w:r>
      <w:r w:rsidR="00921E4D" w:rsidRPr="005629C2">
        <w:rPr>
          <w:rFonts w:ascii="標楷體" w:eastAsia="標楷體" w:hAnsi="標楷體" w:hint="eastAsia"/>
          <w:sz w:val="32"/>
          <w:szCs w:val="32"/>
        </w:rPr>
        <w:t>對於觀光遊樂業之考核，</w:t>
      </w:r>
      <w:r w:rsidR="0008708C" w:rsidRPr="005629C2">
        <w:rPr>
          <w:rFonts w:ascii="標楷體" w:eastAsia="標楷體" w:hAnsi="標楷體" w:hint="eastAsia"/>
          <w:sz w:val="32"/>
          <w:szCs w:val="32"/>
        </w:rPr>
        <w:t>則是</w:t>
      </w:r>
      <w:r w:rsidR="00921E4D" w:rsidRPr="005629C2">
        <w:rPr>
          <w:rFonts w:ascii="標楷體" w:eastAsia="標楷體" w:hAnsi="標楷體" w:hint="eastAsia"/>
          <w:sz w:val="32"/>
          <w:szCs w:val="32"/>
        </w:rPr>
        <w:t>將「園區提供遊客友善環境」之情形納入年度「觀光遊樂業經營管理與安全維護檢查暨督導考核競賽」之考核項目，包含：是否為身心障礙人士、老人、婦女、嬰幼兒設置專用友善環境設施；友善環境設施指示標誌及使用說明是否明顯易見；無障礙設施及男女公廁比例等設施設置情形；是否持續進行友善環境設施改善計畫等。</w:t>
      </w:r>
    </w:p>
    <w:p w:rsidR="007B5344" w:rsidRPr="005629C2" w:rsidRDefault="007B5344" w:rsidP="003D682D">
      <w:pPr>
        <w:pStyle w:val="a3"/>
        <w:numPr>
          <w:ilvl w:val="0"/>
          <w:numId w:val="19"/>
        </w:numPr>
        <w:spacing w:line="500" w:lineRule="exact"/>
        <w:ind w:leftChars="0" w:left="851" w:hanging="536"/>
        <w:jc w:val="both"/>
        <w:rPr>
          <w:rFonts w:ascii="標楷體" w:eastAsia="標楷體" w:hAnsi="標楷體"/>
          <w:sz w:val="32"/>
          <w:szCs w:val="32"/>
        </w:rPr>
      </w:pPr>
      <w:r w:rsidRPr="005629C2">
        <w:rPr>
          <w:rFonts w:ascii="標楷體" w:eastAsia="標楷體" w:hAnsi="標楷體" w:hint="eastAsia"/>
          <w:sz w:val="32"/>
          <w:szCs w:val="32"/>
        </w:rPr>
        <w:t>問題</w:t>
      </w:r>
    </w:p>
    <w:p w:rsidR="007B5344" w:rsidRPr="005629C2" w:rsidRDefault="00A63F07" w:rsidP="003A6FEE">
      <w:pPr>
        <w:spacing w:line="400" w:lineRule="exact"/>
        <w:ind w:leftChars="177" w:left="425"/>
        <w:jc w:val="both"/>
        <w:rPr>
          <w:rFonts w:ascii="標楷體" w:eastAsia="標楷體" w:hAnsi="標楷體"/>
          <w:sz w:val="32"/>
          <w:szCs w:val="32"/>
        </w:rPr>
      </w:pPr>
      <w:r w:rsidRPr="005629C2">
        <w:rPr>
          <w:rFonts w:ascii="標楷體" w:eastAsia="標楷體" w:hAnsi="標楷體" w:hint="eastAsia"/>
          <w:sz w:val="32"/>
          <w:szCs w:val="32"/>
        </w:rPr>
        <w:t xml:space="preserve">    目前國內</w:t>
      </w:r>
      <w:r w:rsidR="00AB6205" w:rsidRPr="005629C2">
        <w:rPr>
          <w:rFonts w:ascii="標楷體" w:eastAsia="標楷體" w:hAnsi="標楷體" w:hint="eastAsia"/>
          <w:sz w:val="32"/>
          <w:szCs w:val="32"/>
        </w:rPr>
        <w:t>的</w:t>
      </w:r>
      <w:r w:rsidRPr="005629C2">
        <w:rPr>
          <w:rFonts w:ascii="標楷體" w:eastAsia="標楷體" w:hAnsi="標楷體" w:hint="eastAsia"/>
          <w:sz w:val="32"/>
          <w:szCs w:val="32"/>
        </w:rPr>
        <w:t>交通運輸無障礙路線尚未整合，且未與重要觀光景點的無</w:t>
      </w:r>
      <w:r w:rsidR="0008708C" w:rsidRPr="005629C2">
        <w:rPr>
          <w:rFonts w:ascii="標楷體" w:eastAsia="標楷體" w:hAnsi="標楷體" w:hint="eastAsia"/>
          <w:sz w:val="32"/>
          <w:szCs w:val="32"/>
        </w:rPr>
        <w:t>障礙路線進行串聯，而</w:t>
      </w:r>
      <w:r w:rsidRPr="005629C2">
        <w:rPr>
          <w:rFonts w:ascii="標楷體" w:eastAsia="標楷體" w:hAnsi="標楷體" w:hint="eastAsia"/>
          <w:sz w:val="32"/>
          <w:szCs w:val="32"/>
        </w:rPr>
        <w:t>觀光局「旅行台灣</w:t>
      </w:r>
      <w:r w:rsidRPr="005629C2">
        <w:rPr>
          <w:rFonts w:ascii="標楷體" w:eastAsia="標楷體" w:hAnsi="標楷體"/>
          <w:sz w:val="32"/>
          <w:szCs w:val="32"/>
        </w:rPr>
        <w:t>」APP</w:t>
      </w:r>
      <w:r w:rsidRPr="005629C2">
        <w:rPr>
          <w:rFonts w:ascii="標楷體" w:eastAsia="標楷體" w:hAnsi="標楷體" w:hint="eastAsia"/>
          <w:sz w:val="32"/>
          <w:szCs w:val="32"/>
        </w:rPr>
        <w:t>雖有提供銀髮族及無障礙旅遊行程資訊，惟美中不足的是旅遊景點僅有觀光局所轄的國家風景區，而未包括各地方政府規劃</w:t>
      </w:r>
      <w:r w:rsidR="0008708C" w:rsidRPr="005629C2">
        <w:rPr>
          <w:rFonts w:ascii="標楷體" w:eastAsia="標楷體" w:hAnsi="標楷體" w:hint="eastAsia"/>
          <w:sz w:val="32"/>
          <w:szCs w:val="32"/>
        </w:rPr>
        <w:t>的觀光景點。此外，</w:t>
      </w:r>
      <w:r w:rsidRPr="005629C2">
        <w:rPr>
          <w:rFonts w:ascii="標楷體" w:eastAsia="標楷體" w:hAnsi="標楷體" w:hint="eastAsia"/>
          <w:sz w:val="32"/>
          <w:szCs w:val="32"/>
        </w:rPr>
        <w:t>觀光景點的售票處未全面提供高齡者快速便捷的購票窗口，常因購票等待站立的時間過長，影響高齡者獨立外出活動的意願。</w:t>
      </w:r>
      <w:r w:rsidR="0008708C" w:rsidRPr="005629C2">
        <w:rPr>
          <w:rFonts w:ascii="標楷體" w:eastAsia="標楷體" w:hAnsi="標楷體" w:hint="eastAsia"/>
          <w:sz w:val="32"/>
          <w:szCs w:val="32"/>
        </w:rPr>
        <w:t>因此，如何優化無障礙旅遊的軟硬體環境，以滿足各類族群的需求，為我國發展觀光產業當前之重要課題</w:t>
      </w:r>
      <w:r w:rsidR="00F77C07" w:rsidRPr="005629C2">
        <w:rPr>
          <w:rFonts w:ascii="標楷體" w:eastAsia="標楷體" w:hAnsi="標楷體" w:hint="eastAsia"/>
          <w:sz w:val="32"/>
          <w:szCs w:val="32"/>
        </w:rPr>
        <w:t>。</w:t>
      </w:r>
    </w:p>
    <w:p w:rsidR="00905270" w:rsidRPr="005629C2" w:rsidRDefault="00905270" w:rsidP="003A6FEE">
      <w:pPr>
        <w:pStyle w:val="a3"/>
        <w:widowControl/>
        <w:numPr>
          <w:ilvl w:val="1"/>
          <w:numId w:val="3"/>
        </w:numPr>
        <w:spacing w:line="5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24"/>
        <w:gridCol w:w="2258"/>
        <w:gridCol w:w="2693"/>
        <w:gridCol w:w="2835"/>
      </w:tblGrid>
      <w:tr w:rsidR="005629C2" w:rsidRPr="005629C2" w:rsidTr="00CB2CD7">
        <w:tc>
          <w:tcPr>
            <w:tcW w:w="1824" w:type="dxa"/>
            <w:vAlign w:val="center"/>
          </w:tcPr>
          <w:p w:rsidR="00CB2CD7" w:rsidRPr="005629C2" w:rsidRDefault="00CB2CD7"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258" w:type="dxa"/>
            <w:vAlign w:val="center"/>
          </w:tcPr>
          <w:p w:rsidR="00CB2CD7" w:rsidRPr="005629C2" w:rsidRDefault="00CB2CD7"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3" w:type="dxa"/>
            <w:vAlign w:val="center"/>
          </w:tcPr>
          <w:p w:rsidR="00CB2CD7" w:rsidRPr="005629C2" w:rsidRDefault="00CB2CD7"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CB2CD7" w:rsidRPr="005629C2" w:rsidRDefault="00CB2CD7"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CB2CD7">
        <w:tc>
          <w:tcPr>
            <w:tcW w:w="1824" w:type="dxa"/>
          </w:tcPr>
          <w:p w:rsidR="00CB2CD7" w:rsidRPr="005629C2" w:rsidRDefault="00CB2CD7" w:rsidP="003D682D">
            <w:pPr>
              <w:pStyle w:val="a3"/>
              <w:widowControl/>
              <w:numPr>
                <w:ilvl w:val="0"/>
                <w:numId w:val="39"/>
              </w:numPr>
              <w:spacing w:line="360" w:lineRule="exact"/>
              <w:ind w:leftChars="0" w:left="289" w:hanging="289"/>
              <w:jc w:val="both"/>
              <w:rPr>
                <w:rFonts w:ascii="標楷體" w:eastAsia="標楷體" w:hAnsi="標楷體"/>
                <w:sz w:val="28"/>
                <w:szCs w:val="28"/>
              </w:rPr>
            </w:pPr>
            <w:r w:rsidRPr="005629C2">
              <w:rPr>
                <w:rFonts w:ascii="標楷體" w:eastAsia="標楷體" w:hAnsi="標楷體" w:hint="eastAsia"/>
                <w:sz w:val="28"/>
                <w:szCs w:val="28"/>
              </w:rPr>
              <w:t>強化營造無障礙旅遊環境</w:t>
            </w:r>
          </w:p>
        </w:tc>
        <w:tc>
          <w:tcPr>
            <w:tcW w:w="2258" w:type="dxa"/>
          </w:tcPr>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台灣好行無障礙路線開行率：</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108年：73%</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109年：76</w:t>
            </w:r>
            <w:r w:rsidRPr="005629C2">
              <w:rPr>
                <w:rFonts w:ascii="標楷體" w:eastAsia="標楷體" w:hAnsi="標楷體"/>
                <w:sz w:val="28"/>
                <w:szCs w:val="28"/>
              </w:rPr>
              <w:t>%</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110年：78%</w:t>
            </w:r>
          </w:p>
          <w:p w:rsidR="0085695B" w:rsidRPr="005629C2" w:rsidRDefault="00DA106A" w:rsidP="00DA106A">
            <w:pPr>
              <w:widowControl/>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rPr>
              <w:t>111年：80</w:t>
            </w:r>
            <w:r w:rsidRPr="005629C2">
              <w:rPr>
                <w:rFonts w:ascii="標楷體" w:eastAsia="標楷體" w:hAnsi="標楷體"/>
                <w:sz w:val="28"/>
                <w:szCs w:val="28"/>
              </w:rPr>
              <w:t>%</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台灣好行搭乘者(女性、銀髮族群)滿意度調查：</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逐年提升2%</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lastRenderedPageBreak/>
              <w:t>國家風景區無障礙旅遊環境</w:t>
            </w:r>
          </w:p>
          <w:p w:rsidR="00CB2CD7" w:rsidRPr="005629C2" w:rsidRDefault="00CB2CD7" w:rsidP="003A6FEE">
            <w:pPr>
              <w:widowControl/>
              <w:spacing w:line="360" w:lineRule="exact"/>
              <w:jc w:val="both"/>
              <w:rPr>
                <w:rFonts w:ascii="標楷體" w:eastAsia="標楷體" w:hAnsi="標楷體"/>
                <w:sz w:val="28"/>
                <w:szCs w:val="28"/>
                <w:lang w:eastAsia="zh-HK"/>
              </w:rPr>
            </w:pPr>
            <w:r w:rsidRPr="005629C2">
              <w:rPr>
                <w:rFonts w:ascii="標楷體" w:eastAsia="標楷體" w:hAnsi="標楷體" w:hint="eastAsia"/>
                <w:sz w:val="28"/>
                <w:szCs w:val="28"/>
              </w:rPr>
              <w:t>108年：</w:t>
            </w:r>
            <w:r w:rsidRPr="005629C2">
              <w:rPr>
                <w:rFonts w:ascii="標楷體" w:eastAsia="標楷體" w:hAnsi="標楷體" w:hint="eastAsia"/>
                <w:bCs/>
                <w:sz w:val="28"/>
                <w:szCs w:val="28"/>
              </w:rPr>
              <w:t>建置無障礙旅遊平台網頁</w:t>
            </w:r>
            <w:r w:rsidRPr="005629C2">
              <w:rPr>
                <w:rFonts w:ascii="標楷體" w:eastAsia="標楷體" w:hAnsi="標楷體" w:hint="eastAsia"/>
                <w:bCs/>
                <w:sz w:val="28"/>
                <w:szCs w:val="28"/>
                <w:lang w:eastAsia="zh-HK"/>
              </w:rPr>
              <w:t>，</w:t>
            </w:r>
            <w:r w:rsidRPr="005629C2">
              <w:rPr>
                <w:rFonts w:ascii="標楷體" w:eastAsia="標楷體" w:hAnsi="標楷體" w:hint="eastAsia"/>
                <w:bCs/>
                <w:sz w:val="28"/>
                <w:szCs w:val="28"/>
              </w:rPr>
              <w:t>整理無障礙旅遊官方及民間資源</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109</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110</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111</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星級旅館評鑑：</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每年辦理</w:t>
            </w:r>
          </w:p>
        </w:tc>
        <w:tc>
          <w:tcPr>
            <w:tcW w:w="2693" w:type="dxa"/>
          </w:tcPr>
          <w:p w:rsidR="00CB2CD7" w:rsidRPr="005629C2" w:rsidRDefault="00DA106A"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逐年提高台灣好行路線之低地板公車比率，探究女性、銀髮族群搭乘滿意度狀況，期逐年提升搭乘者滿意度，並以旅遊路線之概念、通用設計之手法，建置國家風景區無障礙旅遊環境，並整合國內公私部門之無障礙旅遊資訊。</w:t>
            </w:r>
          </w:p>
          <w:p w:rsidR="0085695B" w:rsidRPr="005629C2" w:rsidRDefault="0085695B" w:rsidP="00465A9E">
            <w:pPr>
              <w:widowControl/>
              <w:spacing w:line="360" w:lineRule="exact"/>
              <w:jc w:val="both"/>
              <w:rPr>
                <w:rFonts w:ascii="標楷體" w:eastAsia="標楷體" w:hAnsi="標楷體"/>
                <w:sz w:val="28"/>
                <w:szCs w:val="28"/>
              </w:rPr>
            </w:pPr>
          </w:p>
        </w:tc>
        <w:tc>
          <w:tcPr>
            <w:tcW w:w="2835" w:type="dxa"/>
          </w:tcPr>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台灣好行無障礙路線開行率：將無障礙車輛納入「台灣好行」服務升級計畫年度推動工作項目，透過每年評鑑機制提高服務品質。公路總局將配合各國家風景區無障礙旅遊環境完備後，協調相鄰公路客運路線參照台灣好行服務升級計畫提供無障礙車輛服務。</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lastRenderedPageBreak/>
              <w:t>台灣好行搭乘者(女性、銀髮族群)滿意度調查：依台灣好行路線申請須知規定，提案單位提案前需先邀集當地團體或居民召開公民參與會議規畫路線，使其更符合當地觀光發展需求，並透過建置e化導覽解說服務及公車動態系統，持續建構友善搭乘環境，進而提高旅客搭乘滿意度。</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國家風景區無障礙旅遊環境：以旅遊路線之概念、通用設計之手法，建置無障礙旅遊據點，且提供解說導覽、標牌指示、租借輪椅、電動輪椅充電插座等人性化服務。</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星級旅館評鑑：觀光局為營造友善旅遊住宿環境，提升住宿品質，將無障礙設施納入「星級旅館評鑑」項目之一，每年由旅館業者自行申請，經評鑑通過後核發星級旅館標章。</w:t>
            </w:r>
          </w:p>
        </w:tc>
      </w:tr>
      <w:tr w:rsidR="00CB2CD7" w:rsidRPr="005629C2" w:rsidTr="00CB2CD7">
        <w:tc>
          <w:tcPr>
            <w:tcW w:w="1824" w:type="dxa"/>
          </w:tcPr>
          <w:p w:rsidR="00CB2CD7" w:rsidRPr="005629C2" w:rsidRDefault="00CB2CD7" w:rsidP="003A6FEE">
            <w:pPr>
              <w:widowControl/>
              <w:spacing w:line="360" w:lineRule="exact"/>
              <w:ind w:left="288" w:hangingChars="103" w:hanging="288"/>
              <w:jc w:val="both"/>
              <w:rPr>
                <w:rFonts w:ascii="標楷體" w:eastAsia="標楷體" w:hAnsi="標楷體"/>
                <w:kern w:val="0"/>
                <w:sz w:val="28"/>
              </w:rPr>
            </w:pPr>
            <w:r w:rsidRPr="005629C2">
              <w:rPr>
                <w:rFonts w:ascii="標楷體" w:eastAsia="標楷體" w:hAnsi="標楷體" w:hint="eastAsia"/>
                <w:kern w:val="0"/>
                <w:sz w:val="28"/>
              </w:rPr>
              <w:lastRenderedPageBreak/>
              <w:t>2.提供完整之無障礙旅遊交通資訊</w:t>
            </w:r>
          </w:p>
        </w:tc>
        <w:tc>
          <w:tcPr>
            <w:tcW w:w="2258" w:type="dxa"/>
          </w:tcPr>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完善無障礙旅遊資訊平台，</w:t>
            </w:r>
            <w:r w:rsidRPr="005629C2">
              <w:rPr>
                <w:rFonts w:ascii="標楷體" w:eastAsia="標楷體" w:hAnsi="標楷體" w:hint="eastAsia"/>
                <w:kern w:val="0"/>
                <w:sz w:val="28"/>
                <w:szCs w:val="28"/>
              </w:rPr>
              <w:t>提升網站無障礙操作等級至AA級比例：</w:t>
            </w:r>
          </w:p>
          <w:p w:rsidR="00CB2CD7" w:rsidRPr="005629C2" w:rsidRDefault="00CB2CD7" w:rsidP="003A6FEE">
            <w:pPr>
              <w:pStyle w:val="a3"/>
              <w:widowControl/>
              <w:spacing w:line="360" w:lineRule="exact"/>
              <w:ind w:leftChars="13" w:left="417" w:hangingChars="138" w:hanging="386"/>
              <w:jc w:val="both"/>
              <w:rPr>
                <w:rFonts w:ascii="標楷體" w:eastAsia="標楷體" w:hAnsi="標楷體"/>
                <w:kern w:val="0"/>
                <w:sz w:val="28"/>
                <w:szCs w:val="28"/>
              </w:rPr>
            </w:pPr>
            <w:r w:rsidRPr="005629C2">
              <w:rPr>
                <w:rFonts w:ascii="標楷體" w:eastAsia="標楷體" w:hAnsi="標楷體" w:hint="eastAsia"/>
                <w:kern w:val="0"/>
                <w:sz w:val="28"/>
                <w:szCs w:val="28"/>
              </w:rPr>
              <w:t>108年：30%</w:t>
            </w:r>
          </w:p>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lastRenderedPageBreak/>
              <w:t>109年：100%</w:t>
            </w:r>
          </w:p>
        </w:tc>
        <w:tc>
          <w:tcPr>
            <w:tcW w:w="2693" w:type="dxa"/>
          </w:tcPr>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lastRenderedPageBreak/>
              <w:t>協助各管理處將網站操作無障礙等級提升。</w:t>
            </w:r>
          </w:p>
          <w:p w:rsidR="00CB2CD7" w:rsidRPr="005629C2" w:rsidRDefault="00CB2CD7" w:rsidP="003A6FEE">
            <w:pPr>
              <w:spacing w:line="360" w:lineRule="exact"/>
              <w:jc w:val="both"/>
              <w:rPr>
                <w:rFonts w:ascii="標楷體" w:eastAsia="標楷體" w:hAnsi="標楷體"/>
                <w:sz w:val="28"/>
                <w:szCs w:val="28"/>
              </w:rPr>
            </w:pPr>
          </w:p>
        </w:tc>
        <w:tc>
          <w:tcPr>
            <w:tcW w:w="2835" w:type="dxa"/>
          </w:tcPr>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t>列入年度資訊業務考核要點及修正資訊契約範本，網站操作無障礙等級提升至AA級。</w:t>
            </w:r>
          </w:p>
        </w:tc>
      </w:tr>
    </w:tbl>
    <w:p w:rsidR="003A6FEE" w:rsidRPr="005629C2" w:rsidRDefault="003A6FEE" w:rsidP="00CA156D">
      <w:pPr>
        <w:widowControl/>
        <w:spacing w:after="120" w:line="400" w:lineRule="exact"/>
        <w:ind w:leftChars="59" w:left="142"/>
        <w:rPr>
          <w:rFonts w:ascii="標楷體" w:eastAsia="標楷體" w:hAnsi="標楷體"/>
          <w:sz w:val="32"/>
          <w:szCs w:val="32"/>
        </w:rPr>
      </w:pPr>
    </w:p>
    <w:p w:rsidR="00CA156D" w:rsidRPr="005629C2" w:rsidRDefault="00CA156D" w:rsidP="003D682D">
      <w:pPr>
        <w:pStyle w:val="a3"/>
        <w:widowControl/>
        <w:numPr>
          <w:ilvl w:val="0"/>
          <w:numId w:val="41"/>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打造</w:t>
      </w:r>
      <w:r w:rsidR="006C24D1" w:rsidRPr="005629C2">
        <w:rPr>
          <w:rFonts w:ascii="標楷體" w:eastAsia="標楷體" w:hAnsi="標楷體" w:hint="eastAsia"/>
          <w:sz w:val="32"/>
          <w:szCs w:val="32"/>
        </w:rPr>
        <w:t>性別友善的</w:t>
      </w:r>
      <w:r w:rsidRPr="005629C2">
        <w:rPr>
          <w:rFonts w:ascii="標楷體" w:eastAsia="標楷體" w:hAnsi="標楷體" w:hint="eastAsia"/>
          <w:sz w:val="32"/>
          <w:szCs w:val="32"/>
        </w:rPr>
        <w:t>優質服務場域</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6401A5" w:rsidRPr="005629C2" w:rsidRDefault="004654DA"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隨著</w:t>
      </w:r>
      <w:r w:rsidR="00BD4F49" w:rsidRPr="005629C2">
        <w:rPr>
          <w:rFonts w:ascii="標楷體" w:eastAsia="標楷體" w:hAnsi="標楷體" w:hint="eastAsia"/>
          <w:sz w:val="32"/>
          <w:szCs w:val="32"/>
        </w:rPr>
        <w:t>我國</w:t>
      </w:r>
      <w:r w:rsidRPr="005629C2">
        <w:rPr>
          <w:rFonts w:ascii="標楷體" w:eastAsia="標楷體" w:hAnsi="標楷體" w:hint="eastAsia"/>
          <w:sz w:val="32"/>
          <w:szCs w:val="32"/>
        </w:rPr>
        <w:t>旅</w:t>
      </w:r>
      <w:r w:rsidR="00BD4F49" w:rsidRPr="005629C2">
        <w:rPr>
          <w:rFonts w:ascii="標楷體" w:eastAsia="標楷體" w:hAnsi="標楷體" w:hint="eastAsia"/>
          <w:sz w:val="32"/>
          <w:szCs w:val="32"/>
        </w:rPr>
        <w:t>運量</w:t>
      </w:r>
      <w:r w:rsidRPr="005629C2">
        <w:rPr>
          <w:rFonts w:ascii="標楷體" w:eastAsia="標楷體" w:hAnsi="標楷體" w:hint="eastAsia"/>
          <w:sz w:val="32"/>
          <w:szCs w:val="32"/>
        </w:rPr>
        <w:t>及消費意識逐漸提升，</w:t>
      </w:r>
      <w:r w:rsidR="00BF644E" w:rsidRPr="005629C2">
        <w:rPr>
          <w:rFonts w:ascii="標楷體" w:eastAsia="標楷體" w:hAnsi="標楷體" w:hint="eastAsia"/>
          <w:sz w:val="32"/>
          <w:szCs w:val="32"/>
        </w:rPr>
        <w:t>在交通運輸場站、運具及為民服務場所，應更著重身心障礙者、銀髮族及親子等群體使用需求，發現並觸及到性別友善理念之深水區，打造性別友善的優質服務場域，並排除環境中的各種有形和無形的性別不平等障礙</w:t>
      </w:r>
      <w:r w:rsidR="00685D5C" w:rsidRPr="005629C2">
        <w:rPr>
          <w:rFonts w:ascii="標楷體" w:eastAsia="標楷體" w:hAnsi="標楷體" w:hint="eastAsia"/>
          <w:sz w:val="32"/>
          <w:szCs w:val="32"/>
        </w:rPr>
        <w:t>，</w:t>
      </w:r>
      <w:r w:rsidR="00BF644E" w:rsidRPr="005629C2">
        <w:rPr>
          <w:rFonts w:ascii="標楷體" w:eastAsia="標楷體" w:hAnsi="標楷體" w:hint="eastAsia"/>
          <w:sz w:val="32"/>
          <w:szCs w:val="32"/>
        </w:rPr>
        <w:t>落實性別平權觀念，謀求大眾運輸系統之設備與空間規劃符合各旅客族群在使用上之公平性、便利性與合理性。</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6401A5" w:rsidRPr="005629C2" w:rsidRDefault="004654DA" w:rsidP="003D682D">
      <w:pPr>
        <w:pStyle w:val="a3"/>
        <w:numPr>
          <w:ilvl w:val="0"/>
          <w:numId w:val="20"/>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現況</w:t>
      </w:r>
    </w:p>
    <w:p w:rsidR="006F6215" w:rsidRPr="005629C2" w:rsidRDefault="00357922" w:rsidP="003A6FEE">
      <w:pPr>
        <w:spacing w:line="400" w:lineRule="exact"/>
        <w:ind w:left="426" w:firstLineChars="177" w:firstLine="566"/>
        <w:jc w:val="both"/>
        <w:rPr>
          <w:rFonts w:ascii="標楷體" w:eastAsia="標楷體" w:hAnsi="標楷體"/>
          <w:sz w:val="32"/>
          <w:szCs w:val="32"/>
        </w:rPr>
      </w:pPr>
      <w:r w:rsidRPr="005629C2">
        <w:rPr>
          <w:rFonts w:ascii="標楷體" w:eastAsia="標楷體" w:hAnsi="標楷體" w:hint="eastAsia"/>
          <w:sz w:val="32"/>
          <w:szCs w:val="32"/>
        </w:rPr>
        <w:t>為提升運輸場站及運具的性別友善度，在</w:t>
      </w:r>
      <w:r w:rsidR="000502A8" w:rsidRPr="005629C2">
        <w:rPr>
          <w:rFonts w:ascii="標楷體" w:eastAsia="標楷體" w:hAnsi="標楷體" w:hint="eastAsia"/>
          <w:sz w:val="32"/>
          <w:szCs w:val="32"/>
        </w:rPr>
        <w:t>陸運部分，鐵路列車廁所已加裝緊急對講機及服務按鈕，計有推拉式自強號客車300間及EMU500型電聯車170間、車廂無階化涵蓋率達23%、無障礙電梯涵蓋率達13.3%；市區汽車客運已補助汰換159輛無障礙各類客車，汰換率達53.34%。空運部分，</w:t>
      </w:r>
      <w:r w:rsidR="006F6215" w:rsidRPr="005629C2">
        <w:rPr>
          <w:rFonts w:ascii="標楷體" w:eastAsia="標楷體" w:hAnsi="標楷體" w:hint="eastAsia"/>
          <w:sz w:val="32"/>
          <w:szCs w:val="32"/>
        </w:rPr>
        <w:t>106年</w:t>
      </w:r>
      <w:r w:rsidR="006F6215" w:rsidRPr="005629C2">
        <w:rPr>
          <w:rFonts w:ascii="標楷體" w:eastAsia="標楷體" w:hAnsi="標楷體"/>
          <w:sz w:val="32"/>
          <w:szCs w:val="32"/>
        </w:rPr>
        <w:t>各航空站提供各類機型之登機輔具</w:t>
      </w:r>
      <w:r w:rsidR="006F6215" w:rsidRPr="005629C2">
        <w:rPr>
          <w:rFonts w:ascii="標楷體" w:eastAsia="標楷體" w:hAnsi="標楷體" w:hint="eastAsia"/>
          <w:sz w:val="32"/>
          <w:szCs w:val="32"/>
        </w:rPr>
        <w:t>已</w:t>
      </w:r>
      <w:r w:rsidR="006F6215" w:rsidRPr="005629C2">
        <w:rPr>
          <w:rFonts w:ascii="標楷體" w:eastAsia="標楷體" w:hAnsi="標楷體"/>
          <w:sz w:val="32"/>
          <w:szCs w:val="32"/>
        </w:rPr>
        <w:t>達</w:t>
      </w:r>
      <w:r w:rsidR="006F6215" w:rsidRPr="005629C2">
        <w:rPr>
          <w:rFonts w:ascii="標楷體" w:eastAsia="標楷體" w:hAnsi="標楷體" w:hint="eastAsia"/>
          <w:sz w:val="32"/>
          <w:szCs w:val="32"/>
        </w:rPr>
        <w:t>100%，於站內設立服務台、於網站設立「無障礙服務專區」，提供有需要的旅客服務指引</w:t>
      </w:r>
      <w:r w:rsidR="00090C37" w:rsidRPr="005629C2">
        <w:rPr>
          <w:rFonts w:ascii="標楷體" w:eastAsia="標楷體" w:hAnsi="標楷體" w:hint="eastAsia"/>
          <w:sz w:val="32"/>
          <w:szCs w:val="32"/>
        </w:rPr>
        <w:t>，並持續對航站環境與設施辦理體檢試走活動，以</w:t>
      </w:r>
      <w:r w:rsidR="000502A8" w:rsidRPr="005629C2">
        <w:rPr>
          <w:rFonts w:ascii="標楷體" w:eastAsia="標楷體" w:hAnsi="標楷體" w:hint="eastAsia"/>
          <w:sz w:val="32"/>
          <w:szCs w:val="32"/>
        </w:rPr>
        <w:t>符合各類顧客族群需求</w:t>
      </w:r>
      <w:r w:rsidR="00E13CD6" w:rsidRPr="005629C2">
        <w:rPr>
          <w:rFonts w:ascii="標楷體" w:eastAsia="標楷體" w:hAnsi="標楷體" w:hint="eastAsia"/>
          <w:sz w:val="32"/>
          <w:szCs w:val="32"/>
        </w:rPr>
        <w:t>。</w:t>
      </w:r>
      <w:r w:rsidR="000502A8" w:rsidRPr="005629C2">
        <w:rPr>
          <w:rFonts w:ascii="標楷體" w:eastAsia="標楷體" w:hAnsi="標楷體" w:hint="eastAsia"/>
          <w:sz w:val="32"/>
          <w:szCs w:val="32"/>
        </w:rPr>
        <w:t>海運部分，</w:t>
      </w:r>
      <w:r w:rsidR="00090C37" w:rsidRPr="005629C2">
        <w:rPr>
          <w:rFonts w:ascii="標楷體" w:eastAsia="標楷體" w:hAnsi="標楷體"/>
          <w:sz w:val="32"/>
          <w:szCs w:val="32"/>
        </w:rPr>
        <w:t>港埠設施規</w:t>
      </w:r>
      <w:r w:rsidR="00090C37" w:rsidRPr="005629C2">
        <w:rPr>
          <w:rFonts w:ascii="標楷體" w:eastAsia="標楷體" w:hAnsi="標楷體" w:hint="eastAsia"/>
          <w:sz w:val="32"/>
          <w:szCs w:val="32"/>
        </w:rPr>
        <w:t>劃</w:t>
      </w:r>
      <w:r w:rsidR="00090C37" w:rsidRPr="005629C2">
        <w:rPr>
          <w:rFonts w:ascii="標楷體" w:eastAsia="標楷體" w:hAnsi="標楷體"/>
          <w:sz w:val="32"/>
          <w:szCs w:val="32"/>
        </w:rPr>
        <w:t>興建時，已將無障礙設施設計納入考量，既有設施則</w:t>
      </w:r>
      <w:r w:rsidR="00090C37" w:rsidRPr="005629C2">
        <w:rPr>
          <w:rFonts w:ascii="標楷體" w:eastAsia="標楷體" w:hAnsi="標楷體" w:hint="eastAsia"/>
          <w:sz w:val="32"/>
          <w:szCs w:val="32"/>
        </w:rPr>
        <w:t>進行</w:t>
      </w:r>
      <w:r w:rsidR="00090C37" w:rsidRPr="005629C2">
        <w:rPr>
          <w:rFonts w:ascii="標楷體" w:eastAsia="標楷體" w:hAnsi="標楷體"/>
          <w:sz w:val="32"/>
          <w:szCs w:val="32"/>
        </w:rPr>
        <w:t>實地踏勘及逐步改善，以提供完善之交通環境。</w:t>
      </w:r>
    </w:p>
    <w:p w:rsidR="00921E4D" w:rsidRPr="005629C2" w:rsidRDefault="006F6215" w:rsidP="003A6FEE">
      <w:pPr>
        <w:spacing w:line="400" w:lineRule="exact"/>
        <w:ind w:left="482"/>
        <w:jc w:val="both"/>
        <w:rPr>
          <w:rFonts w:ascii="標楷體" w:eastAsia="標楷體" w:hAnsi="標楷體"/>
          <w:sz w:val="32"/>
          <w:szCs w:val="32"/>
        </w:rPr>
      </w:pPr>
      <w:r w:rsidRPr="005629C2">
        <w:rPr>
          <w:rFonts w:ascii="標楷體" w:eastAsia="標楷體" w:hAnsi="標楷體" w:hint="eastAsia"/>
          <w:sz w:val="32"/>
          <w:szCs w:val="32"/>
        </w:rPr>
        <w:t xml:space="preserve">    </w:t>
      </w:r>
      <w:r w:rsidR="002753D3" w:rsidRPr="005629C2">
        <w:rPr>
          <w:rFonts w:ascii="標楷體" w:eastAsia="標楷體" w:hAnsi="標楷體" w:hint="eastAsia"/>
          <w:sz w:val="32"/>
          <w:szCs w:val="32"/>
        </w:rPr>
        <w:t>又為</w:t>
      </w:r>
      <w:r w:rsidR="00357922" w:rsidRPr="005629C2">
        <w:rPr>
          <w:rFonts w:ascii="標楷體" w:eastAsia="標楷體" w:hAnsi="標楷體" w:hint="eastAsia"/>
          <w:sz w:val="32"/>
          <w:szCs w:val="32"/>
        </w:rPr>
        <w:t>滿足親子及孕婦在搭乘或使用交通運具之需求</w:t>
      </w:r>
      <w:r w:rsidR="002753D3" w:rsidRPr="005629C2">
        <w:rPr>
          <w:rFonts w:ascii="標楷體" w:eastAsia="標楷體" w:hAnsi="標楷體" w:hint="eastAsia"/>
          <w:sz w:val="32"/>
          <w:szCs w:val="32"/>
        </w:rPr>
        <w:t>，</w:t>
      </w:r>
      <w:r w:rsidR="00931384" w:rsidRPr="005629C2">
        <w:rPr>
          <w:rFonts w:ascii="標楷體" w:eastAsia="標楷體" w:hAnsi="標楷體" w:hint="eastAsia"/>
          <w:sz w:val="32"/>
          <w:szCs w:val="32"/>
        </w:rPr>
        <w:t>106年於鐵路列車改良舊型自強號之內裝，打造出第1部親子車廂樣車，107年已陸續於12個車次中設置，</w:t>
      </w:r>
      <w:r w:rsidR="00931384" w:rsidRPr="005629C2">
        <w:rPr>
          <w:rFonts w:ascii="標楷體" w:eastAsia="標楷體" w:hAnsi="標楷體"/>
          <w:sz w:val="32"/>
          <w:szCs w:val="32"/>
        </w:rPr>
        <w:t>提供有未滿12歲孩童隨行之家庭或孕婦旅客訂位乘坐</w:t>
      </w:r>
      <w:r w:rsidR="00931384" w:rsidRPr="005629C2">
        <w:rPr>
          <w:rFonts w:ascii="標楷體" w:eastAsia="標楷體" w:hAnsi="標楷體" w:hint="eastAsia"/>
          <w:sz w:val="32"/>
          <w:szCs w:val="32"/>
        </w:rPr>
        <w:t>。另依</w:t>
      </w:r>
      <w:r w:rsidR="002753D3" w:rsidRPr="005629C2">
        <w:rPr>
          <w:rFonts w:ascii="標楷體" w:eastAsia="標楷體" w:hAnsi="標楷體" w:hint="eastAsia"/>
          <w:sz w:val="32"/>
          <w:szCs w:val="32"/>
        </w:rPr>
        <w:t>兒童及少年福利與權益保障法第33條之1規定</w:t>
      </w:r>
      <w:r w:rsidR="00357922" w:rsidRPr="005629C2">
        <w:rPr>
          <w:rFonts w:ascii="標楷體" w:eastAsia="標楷體" w:hAnsi="標楷體" w:hint="eastAsia"/>
          <w:sz w:val="32"/>
          <w:szCs w:val="32"/>
        </w:rPr>
        <w:t>，本部已訂定「孕婦及育有六歲以下兒童者停車位設置管理辦法」，並</w:t>
      </w:r>
      <w:r w:rsidR="00020B91" w:rsidRPr="005629C2">
        <w:rPr>
          <w:rFonts w:ascii="標楷體" w:eastAsia="標楷體" w:hAnsi="標楷體" w:hint="eastAsia"/>
          <w:sz w:val="32"/>
          <w:szCs w:val="32"/>
        </w:rPr>
        <w:t>自</w:t>
      </w:r>
      <w:r w:rsidR="00357922" w:rsidRPr="005629C2">
        <w:rPr>
          <w:rFonts w:ascii="標楷體" w:eastAsia="標楷體" w:hAnsi="標楷體" w:hint="eastAsia"/>
          <w:sz w:val="32"/>
          <w:szCs w:val="32"/>
        </w:rPr>
        <w:t>107年6月29日發布施行</w:t>
      </w:r>
      <w:r w:rsidR="00931384" w:rsidRPr="005629C2">
        <w:rPr>
          <w:rFonts w:ascii="標楷體" w:eastAsia="標楷體" w:hAnsi="標楷體" w:hint="eastAsia"/>
          <w:sz w:val="32"/>
          <w:szCs w:val="32"/>
        </w:rPr>
        <w:t>，</w:t>
      </w:r>
      <w:r w:rsidR="002753D3" w:rsidRPr="005629C2">
        <w:rPr>
          <w:rFonts w:ascii="標楷體" w:eastAsia="標楷體" w:hAnsi="標楷體" w:hint="eastAsia"/>
          <w:sz w:val="32"/>
          <w:szCs w:val="32"/>
        </w:rPr>
        <w:t>要求特定場域之停車場設置孕婦、育有</w:t>
      </w:r>
      <w:r w:rsidR="00931384" w:rsidRPr="005629C2">
        <w:rPr>
          <w:rFonts w:ascii="標楷體" w:eastAsia="標楷體" w:hAnsi="標楷體" w:hint="eastAsia"/>
          <w:sz w:val="32"/>
          <w:szCs w:val="32"/>
        </w:rPr>
        <w:t>6</w:t>
      </w:r>
      <w:r w:rsidR="002753D3" w:rsidRPr="005629C2">
        <w:rPr>
          <w:rFonts w:ascii="標楷體" w:eastAsia="標楷體" w:hAnsi="標楷體" w:hint="eastAsia"/>
          <w:sz w:val="32"/>
          <w:szCs w:val="32"/>
        </w:rPr>
        <w:t>歲以下兒童者之停車位</w:t>
      </w:r>
      <w:r w:rsidR="00931384" w:rsidRPr="005629C2">
        <w:rPr>
          <w:rFonts w:ascii="標楷體" w:eastAsia="標楷體" w:hAnsi="標楷體" w:hint="eastAsia"/>
          <w:sz w:val="32"/>
          <w:szCs w:val="32"/>
        </w:rPr>
        <w:t>。</w:t>
      </w:r>
    </w:p>
    <w:p w:rsidR="006B7255" w:rsidRPr="005629C2" w:rsidRDefault="006B7255" w:rsidP="003A6FEE">
      <w:pPr>
        <w:spacing w:line="400" w:lineRule="exact"/>
        <w:ind w:left="482"/>
        <w:jc w:val="both"/>
        <w:rPr>
          <w:rFonts w:ascii="標楷體" w:eastAsia="標楷體" w:hAnsi="標楷體"/>
          <w:sz w:val="32"/>
          <w:szCs w:val="32"/>
        </w:rPr>
      </w:pPr>
      <w:r w:rsidRPr="005629C2">
        <w:rPr>
          <w:rFonts w:ascii="標楷體" w:eastAsia="標楷體" w:hAnsi="標楷體" w:hint="eastAsia"/>
          <w:sz w:val="32"/>
          <w:szCs w:val="32"/>
        </w:rPr>
        <w:t xml:space="preserve">    此外，在都會化與數位化浪潮下，偏鄉地區多屬經濟發展相對弱勢區域，人口結構有集中於高齡與幼齡兩極化之現象，公共運輸服務之乘客屬性多為老人、學生、經濟弱勢族群等受限搭乘者(Captive Rider)，其運具替代性相對較少，多以公車為主要運輸服務。依花蓮縣及臺東縣</w:t>
      </w:r>
      <w:r w:rsidRPr="005629C2">
        <w:rPr>
          <w:rFonts w:ascii="標楷體" w:eastAsia="標楷體" w:hAnsi="標楷體"/>
          <w:sz w:val="32"/>
          <w:szCs w:val="32"/>
        </w:rPr>
        <w:t>106</w:t>
      </w:r>
      <w:r w:rsidRPr="005629C2">
        <w:rPr>
          <w:rFonts w:ascii="標楷體" w:eastAsia="標楷體" w:hAnsi="標楷體" w:hint="eastAsia"/>
          <w:sz w:val="32"/>
          <w:szCs w:val="32"/>
        </w:rPr>
        <w:t>年公共運輸服務水準與準點率調查分析顯示，花東地區4家客運業者準點率(5分鐘之內)僅30%~45%。</w:t>
      </w:r>
    </w:p>
    <w:p w:rsidR="004654DA" w:rsidRPr="005629C2" w:rsidRDefault="004654DA" w:rsidP="003D682D">
      <w:pPr>
        <w:pStyle w:val="a3"/>
        <w:numPr>
          <w:ilvl w:val="0"/>
          <w:numId w:val="20"/>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lastRenderedPageBreak/>
        <w:t>問題</w:t>
      </w:r>
    </w:p>
    <w:p w:rsidR="006B7255" w:rsidRPr="005629C2" w:rsidRDefault="00A06701" w:rsidP="003A6FEE">
      <w:pPr>
        <w:spacing w:line="400" w:lineRule="exact"/>
        <w:ind w:leftChars="236" w:left="566"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0F1652" w:rsidRPr="005629C2">
        <w:rPr>
          <w:rFonts w:ascii="標楷體" w:eastAsia="標楷體" w:hAnsi="標楷體" w:hint="eastAsia"/>
          <w:sz w:val="32"/>
          <w:szCs w:val="32"/>
        </w:rPr>
        <w:t>為落實「旅客至上，服務為先」之精神，</w:t>
      </w:r>
      <w:r w:rsidR="00B45E2F" w:rsidRPr="005629C2">
        <w:rPr>
          <w:rFonts w:ascii="標楷體" w:eastAsia="標楷體" w:hAnsi="標楷體" w:hint="eastAsia"/>
          <w:sz w:val="32"/>
          <w:szCs w:val="32"/>
        </w:rPr>
        <w:t>應致力於如何</w:t>
      </w:r>
      <w:r w:rsidR="000F1652" w:rsidRPr="005629C2">
        <w:rPr>
          <w:rFonts w:ascii="標楷體" w:eastAsia="標楷體" w:hAnsi="標楷體" w:hint="eastAsia"/>
          <w:sz w:val="32"/>
          <w:szCs w:val="32"/>
        </w:rPr>
        <w:t>從現行服務</w:t>
      </w:r>
      <w:r w:rsidR="00AB0D86" w:rsidRPr="005629C2">
        <w:rPr>
          <w:rFonts w:ascii="標楷體" w:eastAsia="標楷體" w:hAnsi="標楷體" w:hint="eastAsia"/>
          <w:sz w:val="32"/>
          <w:szCs w:val="32"/>
        </w:rPr>
        <w:t>設施通用化設計觀點</w:t>
      </w:r>
      <w:r w:rsidR="000F1652" w:rsidRPr="005629C2">
        <w:rPr>
          <w:rFonts w:ascii="標楷體" w:eastAsia="標楷體" w:hAnsi="標楷體" w:hint="eastAsia"/>
          <w:sz w:val="32"/>
          <w:szCs w:val="32"/>
        </w:rPr>
        <w:t>，</w:t>
      </w:r>
      <w:r w:rsidR="00027CE4" w:rsidRPr="005629C2">
        <w:rPr>
          <w:rFonts w:ascii="標楷體" w:eastAsia="標楷體" w:hAnsi="標楷體" w:hint="eastAsia"/>
          <w:sz w:val="32"/>
          <w:szCs w:val="32"/>
        </w:rPr>
        <w:t>進而將</w:t>
      </w:r>
      <w:r w:rsidR="000F1652" w:rsidRPr="005629C2">
        <w:rPr>
          <w:rFonts w:ascii="標楷體" w:eastAsia="標楷體" w:hAnsi="標楷體" w:hint="eastAsia"/>
          <w:sz w:val="32"/>
          <w:szCs w:val="32"/>
        </w:rPr>
        <w:t>強化性別</w:t>
      </w:r>
      <w:r w:rsidR="00027CE4" w:rsidRPr="005629C2">
        <w:rPr>
          <w:rFonts w:ascii="標楷體" w:eastAsia="標楷體" w:hAnsi="標楷體" w:hint="eastAsia"/>
          <w:sz w:val="32"/>
          <w:szCs w:val="32"/>
        </w:rPr>
        <w:t>、不同族群</w:t>
      </w:r>
      <w:r w:rsidR="000F1652" w:rsidRPr="005629C2">
        <w:rPr>
          <w:rFonts w:ascii="標楷體" w:eastAsia="標楷體" w:hAnsi="標楷體" w:hint="eastAsia"/>
          <w:sz w:val="32"/>
          <w:szCs w:val="32"/>
        </w:rPr>
        <w:t>觀點融入服務設計</w:t>
      </w:r>
      <w:r w:rsidR="00915375" w:rsidRPr="005629C2">
        <w:rPr>
          <w:rFonts w:ascii="標楷體" w:eastAsia="標楷體" w:hAnsi="標楷體" w:hint="eastAsia"/>
          <w:sz w:val="32"/>
          <w:szCs w:val="32"/>
        </w:rPr>
        <w:t>，</w:t>
      </w:r>
      <w:r w:rsidR="00B45E2F" w:rsidRPr="005629C2">
        <w:rPr>
          <w:rFonts w:ascii="標楷體" w:eastAsia="標楷體" w:hAnsi="標楷體" w:hint="eastAsia"/>
          <w:sz w:val="32"/>
          <w:szCs w:val="32"/>
        </w:rPr>
        <w:t>亦即</w:t>
      </w:r>
      <w:r w:rsidR="005C173C" w:rsidRPr="005629C2">
        <w:rPr>
          <w:rFonts w:ascii="標楷體" w:eastAsia="標楷體" w:hAnsi="標楷體" w:hint="eastAsia"/>
          <w:sz w:val="32"/>
          <w:szCs w:val="32"/>
        </w:rPr>
        <w:t>除透過通用化設計滿足旅客基本服務外，更應探求各類族群使用需求(例如：不同年齡層的需求是否有所不同?)，進而</w:t>
      </w:r>
      <w:r w:rsidR="00CF40B0" w:rsidRPr="005629C2">
        <w:rPr>
          <w:rFonts w:ascii="標楷體" w:eastAsia="標楷體" w:hAnsi="標楷體" w:hint="eastAsia"/>
          <w:sz w:val="32"/>
          <w:szCs w:val="32"/>
        </w:rPr>
        <w:t>與其</w:t>
      </w:r>
      <w:r w:rsidR="005C173C" w:rsidRPr="005629C2">
        <w:rPr>
          <w:rFonts w:ascii="標楷體" w:eastAsia="標楷體" w:hAnsi="標楷體" w:hint="eastAsia"/>
          <w:sz w:val="32"/>
          <w:szCs w:val="32"/>
        </w:rPr>
        <w:t>溝通協調或邀請其參與設施、設備改造，以兼顧及滿足各類族群需求</w:t>
      </w:r>
      <w:r w:rsidR="003B6EE3" w:rsidRPr="005629C2">
        <w:rPr>
          <w:rFonts w:ascii="標楷體" w:eastAsia="標楷體" w:hAnsi="標楷體" w:hint="eastAsia"/>
          <w:sz w:val="32"/>
          <w:szCs w:val="32"/>
        </w:rPr>
        <w:t>。另偏鄉地區民眾使用公共運輸所面臨之問題，包含公車到站時間不確定、脫班或漏發車及地區公車時刻與鐵路及長途客運班次時間無法密切配合，致城鄉服務落差，降低偏鄉民眾對公車系統之信賴。因此，如何針對民眾關切問題提出因應方案及提升偏鄉交通之便利性，</w:t>
      </w:r>
      <w:r w:rsidR="00B45E2F" w:rsidRPr="005629C2">
        <w:rPr>
          <w:rFonts w:ascii="標楷體" w:eastAsia="標楷體" w:hAnsi="標楷體" w:hint="eastAsia"/>
          <w:sz w:val="32"/>
          <w:szCs w:val="32"/>
        </w:rPr>
        <w:t>為未來推動及升級性別友善的優質服務場域</w:t>
      </w:r>
      <w:r w:rsidR="003B6EE3" w:rsidRPr="005629C2">
        <w:rPr>
          <w:rFonts w:ascii="標楷體" w:eastAsia="標楷體" w:hAnsi="標楷體" w:hint="eastAsia"/>
          <w:sz w:val="32"/>
          <w:szCs w:val="32"/>
        </w:rPr>
        <w:t>時</w:t>
      </w:r>
      <w:r w:rsidR="00B45E2F" w:rsidRPr="005629C2">
        <w:rPr>
          <w:rFonts w:ascii="標楷體" w:eastAsia="標楷體" w:hAnsi="標楷體" w:hint="eastAsia"/>
          <w:sz w:val="32"/>
          <w:szCs w:val="32"/>
        </w:rPr>
        <w:t>之</w:t>
      </w:r>
      <w:r w:rsidR="003B6EE3" w:rsidRPr="005629C2">
        <w:rPr>
          <w:rFonts w:ascii="標楷體" w:eastAsia="標楷體" w:hAnsi="標楷體" w:hint="eastAsia"/>
          <w:sz w:val="32"/>
          <w:szCs w:val="32"/>
        </w:rPr>
        <w:t>重要課題</w:t>
      </w:r>
      <w:r w:rsidR="005C173C" w:rsidRPr="005629C2">
        <w:rPr>
          <w:rFonts w:ascii="標楷體" w:eastAsia="標楷體" w:hAnsi="標楷體" w:hint="eastAsia"/>
          <w:sz w:val="32"/>
          <w:szCs w:val="32"/>
        </w:rPr>
        <w:t>。</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785"/>
        <w:gridCol w:w="2155"/>
        <w:gridCol w:w="2694"/>
        <w:gridCol w:w="2976"/>
      </w:tblGrid>
      <w:tr w:rsidR="005629C2" w:rsidRPr="005629C2" w:rsidTr="00CB2CD7">
        <w:tc>
          <w:tcPr>
            <w:tcW w:w="1785" w:type="dxa"/>
            <w:vAlign w:val="center"/>
          </w:tcPr>
          <w:p w:rsidR="00CB2CD7" w:rsidRPr="005629C2" w:rsidRDefault="00CB2CD7"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155" w:type="dxa"/>
            <w:vAlign w:val="center"/>
          </w:tcPr>
          <w:p w:rsidR="00CB2CD7" w:rsidRPr="005629C2" w:rsidRDefault="00CB2CD7"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4" w:type="dxa"/>
            <w:vAlign w:val="center"/>
          </w:tcPr>
          <w:p w:rsidR="00CB2CD7" w:rsidRPr="005629C2" w:rsidRDefault="00CB2CD7"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976" w:type="dxa"/>
            <w:vAlign w:val="center"/>
          </w:tcPr>
          <w:p w:rsidR="00CB2CD7" w:rsidRPr="005629C2" w:rsidRDefault="00CB2CD7"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CB2CD7" w:rsidRPr="005629C2" w:rsidTr="00CB2CD7">
        <w:tc>
          <w:tcPr>
            <w:tcW w:w="1785" w:type="dxa"/>
          </w:tcPr>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提升運輸場站、運具及為民服務場所之性別及親子友善環境度</w:t>
            </w:r>
          </w:p>
        </w:tc>
        <w:tc>
          <w:tcPr>
            <w:tcW w:w="2155" w:type="dxa"/>
          </w:tcPr>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臺鐵親子車廂改造：</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108年：完成20輛及親子車廂搭乘利用率達60%</w:t>
            </w:r>
          </w:p>
          <w:p w:rsidR="00DA106A" w:rsidRPr="005629C2" w:rsidRDefault="00DA106A" w:rsidP="00DA106A">
            <w:pPr>
              <w:spacing w:line="400" w:lineRule="exact"/>
              <w:contextualSpacing/>
              <w:jc w:val="both"/>
              <w:rPr>
                <w:rFonts w:ascii="標楷體" w:eastAsia="標楷體" w:hAnsi="標楷體"/>
                <w:sz w:val="28"/>
                <w:szCs w:val="28"/>
                <w:u w:val="single"/>
              </w:rPr>
            </w:pPr>
            <w:r w:rsidRPr="005629C2">
              <w:rPr>
                <w:rFonts w:ascii="標楷體" w:eastAsia="標楷體" w:hAnsi="標楷體" w:hint="eastAsia"/>
                <w:sz w:val="28"/>
                <w:szCs w:val="28"/>
                <w:u w:val="single"/>
              </w:rPr>
              <w:t>109年：親子車廂客座利用率達49%。</w:t>
            </w:r>
          </w:p>
          <w:p w:rsidR="00496974" w:rsidRPr="005629C2" w:rsidRDefault="00DA106A" w:rsidP="00DA106A">
            <w:pPr>
              <w:spacing w:line="360" w:lineRule="exact"/>
              <w:contextualSpacing/>
              <w:jc w:val="both"/>
              <w:rPr>
                <w:rFonts w:ascii="標楷體" w:eastAsia="標楷體" w:hAnsi="標楷體"/>
                <w:sz w:val="28"/>
                <w:szCs w:val="28"/>
                <w:u w:val="single"/>
              </w:rPr>
            </w:pPr>
            <w:r w:rsidRPr="005629C2">
              <w:rPr>
                <w:rFonts w:ascii="標楷體" w:eastAsia="標楷體" w:hAnsi="標楷體" w:hint="eastAsia"/>
                <w:sz w:val="28"/>
                <w:szCs w:val="28"/>
                <w:u w:val="single"/>
              </w:rPr>
              <w:t>110年：親子車廂客座利用率達51%。</w:t>
            </w:r>
          </w:p>
          <w:p w:rsidR="00DA106A" w:rsidRPr="005629C2" w:rsidRDefault="00DA106A" w:rsidP="00DA106A">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u w:val="single"/>
              </w:rPr>
              <w:t>111年：親子車廂客座利用率達53%。</w:t>
            </w:r>
          </w:p>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國道服務區21處ETC服務櫃台重新改造：</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108年：完成4處門市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109年：完成4處門市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110年：完成4處門市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111年：完成4處門市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(全數完成)</w:t>
            </w:r>
          </w:p>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鐵路車站空間規劃之性別友善性：</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108 -111年：每年完成1個具代表性的性別友善車站。</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公路客運場站設置夜間安心候車區比例：</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108年:30%</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109年:</w:t>
            </w:r>
            <w:r w:rsidR="00DA106A" w:rsidRPr="005629C2">
              <w:rPr>
                <w:rFonts w:ascii="標楷體" w:eastAsia="標楷體" w:hAnsi="標楷體"/>
                <w:sz w:val="28"/>
                <w:szCs w:val="28"/>
                <w:u w:val="single"/>
              </w:rPr>
              <w:t>6</w:t>
            </w:r>
            <w:r w:rsidR="00DA106A" w:rsidRPr="005629C2">
              <w:rPr>
                <w:rFonts w:ascii="標楷體" w:eastAsia="標楷體" w:hAnsi="標楷體" w:hint="eastAsia"/>
                <w:sz w:val="28"/>
                <w:szCs w:val="28"/>
                <w:u w:val="single"/>
              </w:rPr>
              <w:t>2</w:t>
            </w:r>
            <w:r w:rsidR="00DA106A" w:rsidRPr="005629C2">
              <w:rPr>
                <w:rFonts w:ascii="標楷體" w:eastAsia="標楷體" w:hAnsi="標楷體"/>
                <w:sz w:val="28"/>
                <w:szCs w:val="28"/>
                <w:u w:val="single"/>
              </w:rPr>
              <w:t>%</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110年:80%</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111年:100%</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丙等以上航空站檢視改善航站環境、</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總體檢試走活動：</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108年：30%航空站完成檢視作業、辦理1場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109年：50%航空站完成檢視作業、辦理1場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110年：80%航空站完成檢視作業、辦理1場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111年：100%航空站完成檢視作業、辦理1場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kern w:val="0"/>
                <w:sz w:val="28"/>
              </w:rPr>
            </w:pPr>
            <w:r w:rsidRPr="005629C2">
              <w:rPr>
                <w:rFonts w:ascii="標楷體" w:eastAsia="標楷體" w:hAnsi="標楷體" w:hint="eastAsia"/>
                <w:kern w:val="0"/>
                <w:sz w:val="28"/>
              </w:rPr>
              <w:t>改善</w:t>
            </w:r>
            <w:r w:rsidRPr="005629C2">
              <w:rPr>
                <w:rFonts w:ascii="標楷體" w:eastAsia="標楷體" w:hAnsi="標楷體" w:hint="eastAsia"/>
                <w:sz w:val="28"/>
                <w:szCs w:val="28"/>
              </w:rPr>
              <w:t>商港旅運場站、</w:t>
            </w:r>
            <w:r w:rsidRPr="005629C2">
              <w:rPr>
                <w:rFonts w:ascii="標楷體" w:eastAsia="標楷體" w:hAnsi="標楷體" w:hint="eastAsia"/>
                <w:sz w:val="28"/>
              </w:rPr>
              <w:t>各港區旅客中心之</w:t>
            </w:r>
            <w:r w:rsidRPr="005629C2">
              <w:rPr>
                <w:rFonts w:ascii="標楷體" w:eastAsia="標楷體" w:hAnsi="標楷體" w:hint="eastAsia"/>
                <w:kern w:val="0"/>
                <w:sz w:val="28"/>
              </w:rPr>
              <w:t>無障礙設施：</w:t>
            </w:r>
          </w:p>
          <w:p w:rsidR="00CB2CD7" w:rsidRPr="005629C2" w:rsidRDefault="00CB2CD7" w:rsidP="003A6FEE">
            <w:pPr>
              <w:widowControl/>
              <w:spacing w:line="360" w:lineRule="exact"/>
              <w:ind w:left="1"/>
              <w:contextualSpacing/>
              <w:jc w:val="both"/>
              <w:rPr>
                <w:rFonts w:ascii="標楷體" w:eastAsia="標楷體" w:hAnsi="標楷體"/>
                <w:sz w:val="28"/>
                <w:szCs w:val="28"/>
                <w:lang w:val="en"/>
              </w:rPr>
            </w:pPr>
            <w:r w:rsidRPr="005629C2">
              <w:rPr>
                <w:rFonts w:ascii="標楷體" w:eastAsia="標楷體" w:hAnsi="標楷體" w:hint="eastAsia"/>
                <w:sz w:val="28"/>
                <w:szCs w:val="28"/>
              </w:rPr>
              <w:t>108年：全面完成改善國際(內)商港旅運場站無障礙設施、及1處港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109年:</w:t>
            </w:r>
            <w:r w:rsidRPr="005629C2">
              <w:rPr>
                <w:rFonts w:ascii="標楷體" w:eastAsia="標楷體" w:hAnsi="標楷體" w:hint="eastAsia"/>
                <w:sz w:val="28"/>
                <w:szCs w:val="28"/>
              </w:rPr>
              <w:t>完成改善1處港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110年:</w:t>
            </w:r>
            <w:r w:rsidRPr="005629C2">
              <w:rPr>
                <w:rFonts w:ascii="標楷體" w:eastAsia="標楷體" w:hAnsi="標楷體" w:hint="eastAsia"/>
                <w:sz w:val="28"/>
                <w:szCs w:val="28"/>
              </w:rPr>
              <w:t>完成改善1處港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111年:</w:t>
            </w:r>
            <w:r w:rsidRPr="005629C2">
              <w:rPr>
                <w:rFonts w:ascii="標楷體" w:eastAsia="標楷體" w:hAnsi="標楷體" w:hint="eastAsia"/>
                <w:sz w:val="28"/>
                <w:szCs w:val="28"/>
              </w:rPr>
              <w:t xml:space="preserve"> 完成改善1處港</w:t>
            </w:r>
            <w:r w:rsidRPr="005629C2">
              <w:rPr>
                <w:rFonts w:ascii="標楷體" w:eastAsia="標楷體" w:hAnsi="標楷體" w:hint="eastAsia"/>
                <w:sz w:val="28"/>
                <w:szCs w:val="28"/>
                <w:lang w:val="en"/>
              </w:rPr>
              <w:t>區旅客服務中心</w:t>
            </w:r>
          </w:p>
          <w:p w:rsidR="00CB2CD7" w:rsidRPr="005629C2" w:rsidRDefault="00CB2CD7" w:rsidP="003A6FEE">
            <w:pPr>
              <w:pStyle w:val="a3"/>
              <w:widowControl/>
              <w:numPr>
                <w:ilvl w:val="0"/>
                <w:numId w:val="17"/>
              </w:numPr>
              <w:spacing w:line="360" w:lineRule="exact"/>
              <w:ind w:leftChars="0" w:left="352" w:hanging="352"/>
              <w:contextualSpacing/>
              <w:jc w:val="both"/>
              <w:rPr>
                <w:rFonts w:ascii="標楷體" w:eastAsia="標楷體" w:hAnsi="標楷體"/>
                <w:sz w:val="28"/>
                <w:szCs w:val="28"/>
              </w:rPr>
            </w:pPr>
            <w:r w:rsidRPr="005629C2">
              <w:rPr>
                <w:rFonts w:ascii="標楷體" w:eastAsia="標楷體" w:hAnsi="標楷體" w:hint="eastAsia"/>
                <w:kern w:val="0"/>
                <w:sz w:val="28"/>
              </w:rPr>
              <w:t>無障礙海運通用環境推動與執行率：</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108年：40%</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109年：45%</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110年：55%</w:t>
            </w:r>
          </w:p>
          <w:p w:rsidR="00CB2CD7" w:rsidRPr="005629C2" w:rsidRDefault="00CB2CD7" w:rsidP="003A6FEE">
            <w:pPr>
              <w:widowControl/>
              <w:spacing w:line="360" w:lineRule="exact"/>
              <w:contextualSpacing/>
              <w:jc w:val="both"/>
              <w:rPr>
                <w:rFonts w:ascii="標楷體" w:eastAsia="標楷體" w:hAnsi="標楷體" w:cs="Times New Roman"/>
                <w:sz w:val="28"/>
                <w:szCs w:val="28"/>
              </w:rPr>
            </w:pPr>
            <w:r w:rsidRPr="005629C2">
              <w:rPr>
                <w:rFonts w:ascii="標楷體" w:eastAsia="標楷體" w:hAnsi="標楷體" w:hint="eastAsia"/>
                <w:kern w:val="0"/>
                <w:sz w:val="28"/>
              </w:rPr>
              <w:t>111年：60%</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改善郵局營業空間：</w:t>
            </w:r>
          </w:p>
          <w:p w:rsidR="00CB2CD7" w:rsidRPr="005629C2" w:rsidRDefault="00CB2CD7" w:rsidP="003A6FEE">
            <w:pPr>
              <w:spacing w:line="360" w:lineRule="exact"/>
              <w:contextualSpacing/>
              <w:jc w:val="both"/>
              <w:rPr>
                <w:rFonts w:ascii="標楷體" w:eastAsia="標楷體" w:hAnsi="標楷體" w:cs="Times New Roman"/>
                <w:sz w:val="28"/>
                <w:szCs w:val="28"/>
              </w:rPr>
            </w:pPr>
            <w:r w:rsidRPr="005629C2">
              <w:rPr>
                <w:rFonts w:ascii="標楷體" w:eastAsia="標楷體" w:hAnsi="標楷體" w:hint="eastAsia"/>
                <w:sz w:val="28"/>
                <w:szCs w:val="28"/>
              </w:rPr>
              <w:t>108-111年：每年</w:t>
            </w:r>
            <w:r w:rsidRPr="005629C2">
              <w:rPr>
                <w:rFonts w:ascii="標楷體" w:eastAsia="標楷體" w:hAnsi="標楷體" w:cs="Times New Roman" w:hint="eastAsia"/>
                <w:sz w:val="28"/>
                <w:szCs w:val="28"/>
              </w:rPr>
              <w:t>完成5處新(改)建郵局銀髮友善專區空間改善</w:t>
            </w:r>
          </w:p>
          <w:p w:rsidR="00CB2CD7" w:rsidRPr="005629C2" w:rsidRDefault="00CB2CD7" w:rsidP="003A6FEE">
            <w:pPr>
              <w:spacing w:line="360" w:lineRule="exact"/>
              <w:ind w:left="344" w:hangingChars="123" w:hanging="344"/>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9.輔導花東(偏鄉)3家公路客運業者中途控制點之準點率：</w:t>
            </w:r>
          </w:p>
          <w:p w:rsidR="00CB2CD7" w:rsidRPr="005629C2" w:rsidRDefault="00CB2CD7" w:rsidP="003A6FEE">
            <w:pPr>
              <w:spacing w:line="360" w:lineRule="exact"/>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108-111年：(5分鐘)提升至80%以上，一般站點之準點率(5分鐘)提升至75%以上。</w:t>
            </w:r>
          </w:p>
          <w:p w:rsidR="00CB2CD7" w:rsidRPr="005629C2" w:rsidRDefault="00CB2CD7" w:rsidP="003A6FEE">
            <w:pPr>
              <w:spacing w:line="360" w:lineRule="exact"/>
              <w:ind w:left="487" w:hangingChars="174" w:hanging="487"/>
              <w:contextualSpacing/>
              <w:jc w:val="both"/>
              <w:rPr>
                <w:rFonts w:ascii="標楷體" w:eastAsia="標楷體" w:hAnsi="標楷體"/>
                <w:sz w:val="28"/>
                <w:szCs w:val="28"/>
              </w:rPr>
            </w:pPr>
            <w:r w:rsidRPr="005629C2">
              <w:rPr>
                <w:rFonts w:ascii="標楷體" w:eastAsia="標楷體" w:hAnsi="標楷體" w:hint="eastAsia"/>
                <w:sz w:val="28"/>
                <w:szCs w:val="28"/>
              </w:rPr>
              <w:t>10.整合無障礙小客車運輸服務：</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108年：</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運輸研究所邀請5個縣市政府與5個無障礙團體辦理無</w:t>
            </w:r>
            <w:r w:rsidRPr="005629C2">
              <w:rPr>
                <w:rFonts w:ascii="標楷體" w:eastAsia="標楷體" w:hAnsi="標楷體" w:cs="新細明體" w:hint="eastAsia"/>
                <w:kern w:val="0"/>
                <w:sz w:val="27"/>
                <w:szCs w:val="27"/>
              </w:rPr>
              <w:t>障礙小客車運輸服務資訊平台觀摩會</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109-111年：</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cs="Times New Roman" w:hint="eastAsia"/>
                <w:kern w:val="0"/>
                <w:sz w:val="27"/>
                <w:szCs w:val="27"/>
              </w:rPr>
              <w:t>公路總局</w:t>
            </w:r>
            <w:r w:rsidRPr="005629C2">
              <w:rPr>
                <w:rFonts w:ascii="標楷體" w:eastAsia="標楷體" w:hAnsi="標楷體" w:cs="新細明體" w:hint="eastAsia"/>
                <w:kern w:val="0"/>
                <w:sz w:val="27"/>
                <w:szCs w:val="27"/>
              </w:rPr>
              <w:t>3年內匡列補助經費共計1100萬元(每一縣市以補助50萬元計算)，原則由各縣市政府視需求申請試辦並建置無障礙小客車運輸服務資訊平台。</w:t>
            </w:r>
          </w:p>
        </w:tc>
        <w:tc>
          <w:tcPr>
            <w:tcW w:w="2694" w:type="dxa"/>
          </w:tcPr>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積極研議將各類族群友善性納入交通運輸場站、運具及為民服務場所設計等，以兼顧及滿足各類族群需求。</w:t>
            </w:r>
          </w:p>
        </w:tc>
        <w:tc>
          <w:tcPr>
            <w:tcW w:w="2976" w:type="dxa"/>
          </w:tcPr>
          <w:p w:rsidR="00CB2CD7" w:rsidRPr="005629C2" w:rsidRDefault="00CB2CD7" w:rsidP="003A6FEE">
            <w:pPr>
              <w:pStyle w:val="a3"/>
              <w:widowControl/>
              <w:numPr>
                <w:ilvl w:val="0"/>
                <w:numId w:val="18"/>
              </w:numPr>
              <w:spacing w:line="360" w:lineRule="exact"/>
              <w:ind w:leftChars="0" w:left="372" w:hanging="372"/>
              <w:contextualSpacing/>
              <w:jc w:val="both"/>
              <w:rPr>
                <w:rFonts w:ascii="標楷體" w:eastAsia="標楷體" w:hAnsi="標楷體"/>
                <w:sz w:val="28"/>
                <w:szCs w:val="28"/>
              </w:rPr>
            </w:pPr>
            <w:r w:rsidRPr="005629C2">
              <w:rPr>
                <w:rFonts w:ascii="標楷體" w:eastAsia="標楷體" w:hAnsi="標楷體" w:hint="eastAsia"/>
                <w:sz w:val="28"/>
                <w:szCs w:val="28"/>
              </w:rPr>
              <w:t>臺鐵親子車廂改造：與親子團體對話，瞭解親子旅客需求，並規劃改造滿足其需求之臺鐵車廂，後續新購車輛並於設計階段納入親子友善元素。</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國道服務區21處ETC服務櫃台重新改造：除降低門市櫃台高度外，並提供適合之座椅以營造親子友善環境。</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新/改建車站規劃設置親子友善設施(包含孕婦、育有六歲以下兒童者之停車位、親子廁所盥洗室、親子購票窗口、親子候車區)並定期檢視，將無障礙環境之性別友善</w:t>
            </w:r>
            <w:r w:rsidRPr="005629C2">
              <w:rPr>
                <w:rFonts w:ascii="標楷體" w:eastAsia="標楷體" w:hAnsi="標楷體" w:hint="eastAsia"/>
                <w:sz w:val="28"/>
                <w:szCs w:val="28"/>
              </w:rPr>
              <w:lastRenderedPageBreak/>
              <w:t>性納入「鐵路車站旅運與站務設施注意事項」之編修。</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公路客運場站設置夜間安心候車區比例：為提昇高齡者、婦女及身障者獨立外出活動意願並確保乘車安全，規劃於29處公路客運場站設置夜間安心候車區。</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丙等以上航空站檢視改善航站環境、</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總體檢試走活動：民用航空局督導丙等以上航空站檢視周遭環境，及桃園國際機場公司蒐集桃園機場試走族群之意見及回饋，使工程及維護單位據以作為機場設施設備修正及勘檢之依據。</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kern w:val="0"/>
                <w:sz w:val="28"/>
              </w:rPr>
              <w:t>改善</w:t>
            </w:r>
            <w:r w:rsidRPr="005629C2">
              <w:rPr>
                <w:rFonts w:ascii="標楷體" w:eastAsia="標楷體" w:hAnsi="標楷體" w:hint="eastAsia"/>
                <w:sz w:val="28"/>
                <w:szCs w:val="28"/>
              </w:rPr>
              <w:t>商港旅運場站、</w:t>
            </w:r>
            <w:r w:rsidRPr="005629C2">
              <w:rPr>
                <w:rFonts w:ascii="標楷體" w:eastAsia="標楷體" w:hAnsi="標楷體" w:hint="eastAsia"/>
                <w:sz w:val="28"/>
              </w:rPr>
              <w:t>各港區旅客中心之</w:t>
            </w:r>
            <w:r w:rsidRPr="005629C2">
              <w:rPr>
                <w:rFonts w:ascii="標楷體" w:eastAsia="標楷體" w:hAnsi="標楷體" w:hint="eastAsia"/>
                <w:kern w:val="0"/>
                <w:sz w:val="28"/>
              </w:rPr>
              <w:t>無障礙設施：</w:t>
            </w:r>
            <w:r w:rsidRPr="005629C2">
              <w:rPr>
                <w:rFonts w:ascii="標楷體" w:eastAsia="標楷體" w:hAnsi="標楷體" w:hint="eastAsia"/>
                <w:sz w:val="28"/>
                <w:szCs w:val="28"/>
              </w:rPr>
              <w:t>持續列管及追蹤國際(內)商港旅運場站無障礙缺失改善情形，並改善各港旅客中心內之性別友善設施、設計或相關作為。</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kern w:val="0"/>
                <w:sz w:val="28"/>
              </w:rPr>
              <w:t>無障礙海運通用環境推動與執行率：</w:t>
            </w:r>
            <w:r w:rsidRPr="005629C2">
              <w:rPr>
                <w:rFonts w:ascii="標楷體" w:eastAsia="標楷體" w:hAnsi="標楷體" w:hint="eastAsia"/>
                <w:sz w:val="28"/>
                <w:szCs w:val="28"/>
              </w:rPr>
              <w:t>協助無障礙購票、通關服務。</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cs="Times New Roman" w:hint="eastAsia"/>
                <w:sz w:val="28"/>
                <w:szCs w:val="28"/>
              </w:rPr>
              <w:lastRenderedPageBreak/>
              <w:t>改善郵局營業空間：設立銀髮友善專區，以提供長者及身障者舒適友善的公共空間、郵局營業廳內外適當位置裝設「愛心鈴」、營業廳內備置老花眼鏡供長者使用。</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透過輔導客運業者設置控制點與司機行車時間提醒之方式，並結合長期歷史數據之蒐集與運算提供花東客運業者各站之參考班表，提升各站之準點率與公共運輸之服務可靠度。</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無障礙小客車運輸服務資訊平台將於107年底於臺南市、嘉義市完成客製化試辦。後續將輔導縣市政府客製化無障礙小客車運輸服務資訊平台。</w:t>
            </w:r>
          </w:p>
        </w:tc>
      </w:tr>
    </w:tbl>
    <w:p w:rsidR="003A6FEE" w:rsidRPr="005629C2" w:rsidRDefault="003A6FEE" w:rsidP="00D8489A">
      <w:pPr>
        <w:pStyle w:val="a3"/>
        <w:spacing w:line="520" w:lineRule="exact"/>
        <w:ind w:leftChars="59" w:left="142"/>
        <w:rPr>
          <w:rFonts w:ascii="標楷體" w:eastAsia="標楷體" w:hAnsi="標楷體"/>
          <w:sz w:val="32"/>
        </w:rPr>
      </w:pPr>
    </w:p>
    <w:p w:rsidR="00CA156D" w:rsidRPr="005629C2" w:rsidRDefault="00DD2D59" w:rsidP="003D682D">
      <w:pPr>
        <w:pStyle w:val="a3"/>
        <w:numPr>
          <w:ilvl w:val="0"/>
          <w:numId w:val="41"/>
        </w:numPr>
        <w:spacing w:line="520" w:lineRule="exact"/>
        <w:ind w:leftChars="0" w:left="993" w:hanging="513"/>
        <w:rPr>
          <w:rFonts w:ascii="標楷體" w:eastAsia="標楷體" w:hAnsi="標楷體"/>
          <w:sz w:val="36"/>
          <w:szCs w:val="32"/>
        </w:rPr>
      </w:pPr>
      <w:r w:rsidRPr="005629C2">
        <w:rPr>
          <w:rFonts w:ascii="標楷體" w:eastAsia="標楷體" w:hAnsi="標楷體" w:hint="eastAsia"/>
          <w:sz w:val="32"/>
          <w:szCs w:val="32"/>
        </w:rPr>
        <w:t>提供</w:t>
      </w:r>
      <w:r w:rsidR="00C4770B" w:rsidRPr="005629C2">
        <w:rPr>
          <w:rFonts w:ascii="標楷體" w:eastAsia="標楷體" w:hAnsi="標楷體" w:hint="eastAsia"/>
          <w:sz w:val="32"/>
          <w:szCs w:val="32"/>
        </w:rPr>
        <w:t>弱勢女性</w:t>
      </w:r>
      <w:r w:rsidRPr="005629C2">
        <w:rPr>
          <w:rFonts w:ascii="標楷體" w:eastAsia="標楷體" w:hAnsi="標楷體" w:hint="eastAsia"/>
          <w:sz w:val="32"/>
          <w:szCs w:val="32"/>
        </w:rPr>
        <w:t>就業機會</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DD2D59" w:rsidRPr="005629C2" w:rsidRDefault="00D10A96" w:rsidP="003A6FEE">
      <w:pPr>
        <w:pStyle w:val="a3"/>
        <w:widowControl/>
        <w:adjustRightInd w:val="0"/>
        <w:spacing w:line="400" w:lineRule="exact"/>
        <w:jc w:val="both"/>
        <w:rPr>
          <w:rFonts w:ascii="標楷體" w:eastAsia="標楷體" w:hAnsi="標楷體"/>
          <w:sz w:val="32"/>
          <w:szCs w:val="32"/>
        </w:rPr>
      </w:pPr>
      <w:r w:rsidRPr="005629C2">
        <w:rPr>
          <w:rFonts w:ascii="標楷體" w:eastAsia="標楷體" w:hAnsi="標楷體" w:hint="eastAsia"/>
          <w:sz w:val="32"/>
          <w:szCs w:val="32"/>
        </w:rPr>
        <w:t xml:space="preserve">    我國</w:t>
      </w:r>
      <w:r w:rsidR="00414373" w:rsidRPr="005629C2">
        <w:rPr>
          <w:rFonts w:ascii="標楷體" w:eastAsia="標楷體" w:hAnsi="標楷體" w:hint="eastAsia"/>
          <w:sz w:val="32"/>
          <w:szCs w:val="32"/>
        </w:rPr>
        <w:t>性別平等政策綱領</w:t>
      </w:r>
      <w:r w:rsidRPr="005629C2">
        <w:rPr>
          <w:rFonts w:ascii="標楷體" w:eastAsia="標楷體" w:hAnsi="標楷體" w:hint="eastAsia"/>
          <w:sz w:val="32"/>
          <w:szCs w:val="32"/>
        </w:rPr>
        <w:t>指出</w:t>
      </w:r>
      <w:r w:rsidR="00222CDF" w:rsidRPr="005629C2">
        <w:rPr>
          <w:rFonts w:ascii="標楷體" w:eastAsia="標楷體" w:hAnsi="標楷體" w:hint="eastAsia"/>
          <w:sz w:val="32"/>
          <w:szCs w:val="32"/>
        </w:rPr>
        <w:t>，</w:t>
      </w:r>
      <w:r w:rsidR="004D2718" w:rsidRPr="005629C2">
        <w:rPr>
          <w:rFonts w:ascii="標楷體" w:eastAsia="標楷體" w:hAnsi="標楷體"/>
          <w:sz w:val="32"/>
          <w:szCs w:val="32"/>
        </w:rPr>
        <w:t>提升婦女勞動參與率、建立女性經濟自主的勞動政策</w:t>
      </w:r>
      <w:r w:rsidR="004D2718" w:rsidRPr="005629C2">
        <w:rPr>
          <w:rFonts w:ascii="標楷體" w:eastAsia="標楷體" w:hAnsi="標楷體" w:hint="eastAsia"/>
          <w:sz w:val="32"/>
          <w:szCs w:val="32"/>
        </w:rPr>
        <w:t>包含</w:t>
      </w:r>
      <w:r w:rsidR="004D2718" w:rsidRPr="005629C2">
        <w:rPr>
          <w:rFonts w:ascii="標楷體" w:eastAsia="標楷體" w:hAnsi="標楷體"/>
          <w:sz w:val="32"/>
          <w:szCs w:val="32"/>
        </w:rPr>
        <w:t>各項政策之設計，應以增進女性就業、經濟安全及社會參與為優先考量，並強化家庭支持體系，積極協助女</w:t>
      </w:r>
      <w:r w:rsidR="004D2718" w:rsidRPr="005629C2">
        <w:rPr>
          <w:rFonts w:ascii="標楷體" w:eastAsia="標楷體" w:hAnsi="標楷體"/>
          <w:sz w:val="32"/>
          <w:szCs w:val="32"/>
        </w:rPr>
        <w:lastRenderedPageBreak/>
        <w:t>性排除照顧與就業難以兼顧的障礙，促進婦女充分就業</w:t>
      </w:r>
      <w:r w:rsidR="00A72692" w:rsidRPr="005629C2">
        <w:rPr>
          <w:rFonts w:ascii="標楷體" w:eastAsia="標楷體" w:hAnsi="標楷體" w:hint="eastAsia"/>
          <w:sz w:val="32"/>
          <w:szCs w:val="32"/>
        </w:rPr>
        <w:t>。</w:t>
      </w:r>
      <w:r w:rsidR="00155450" w:rsidRPr="005629C2">
        <w:rPr>
          <w:rFonts w:ascii="標楷體" w:eastAsia="標楷體" w:hAnsi="標楷體" w:hint="eastAsia"/>
          <w:sz w:val="32"/>
          <w:szCs w:val="32"/>
        </w:rPr>
        <w:t>近年女性教育程度及經濟實力雖普遍提高，惟不平等的家務負擔及傳統家庭責任對於女性</w:t>
      </w:r>
      <w:r w:rsidR="00626E33" w:rsidRPr="005629C2">
        <w:rPr>
          <w:rFonts w:ascii="標楷體" w:eastAsia="標楷體" w:hAnsi="標楷體" w:hint="eastAsia"/>
          <w:sz w:val="32"/>
          <w:szCs w:val="32"/>
        </w:rPr>
        <w:t>的</w:t>
      </w:r>
      <w:r w:rsidR="00155450" w:rsidRPr="005629C2">
        <w:rPr>
          <w:rFonts w:ascii="標楷體" w:eastAsia="標楷體" w:hAnsi="標楷體" w:hint="eastAsia"/>
          <w:sz w:val="32"/>
          <w:szCs w:val="32"/>
        </w:rPr>
        <w:t>要求，仍</w:t>
      </w:r>
      <w:r w:rsidR="00316091" w:rsidRPr="005629C2">
        <w:rPr>
          <w:rFonts w:ascii="標楷體" w:eastAsia="標楷體" w:hAnsi="標楷體" w:hint="eastAsia"/>
          <w:sz w:val="32"/>
          <w:szCs w:val="32"/>
        </w:rPr>
        <w:t>可能</w:t>
      </w:r>
      <w:r w:rsidR="00155450" w:rsidRPr="005629C2">
        <w:rPr>
          <w:rFonts w:ascii="標楷體" w:eastAsia="標楷體" w:hAnsi="標楷體" w:hint="eastAsia"/>
          <w:sz w:val="32"/>
          <w:szCs w:val="32"/>
        </w:rPr>
        <w:t>造成女性勞動者進入職場障礙或處於經濟弱勢的一群，</w:t>
      </w:r>
      <w:r w:rsidR="00A72692" w:rsidRPr="005629C2">
        <w:rPr>
          <w:rFonts w:ascii="標楷體" w:eastAsia="標楷體" w:hAnsi="標楷體" w:hint="eastAsia"/>
          <w:sz w:val="32"/>
          <w:szCs w:val="32"/>
        </w:rPr>
        <w:t>故對於提供弱勢女性就業機會，為推動性別平等策略中不可忽視之</w:t>
      </w:r>
      <w:r w:rsidR="00155450" w:rsidRPr="005629C2">
        <w:rPr>
          <w:rFonts w:ascii="標楷體" w:eastAsia="標楷體" w:hAnsi="標楷體" w:hint="eastAsia"/>
          <w:sz w:val="32"/>
          <w:szCs w:val="32"/>
        </w:rPr>
        <w:t>重要議題</w:t>
      </w:r>
      <w:r w:rsidR="00414373" w:rsidRPr="005629C2">
        <w:rPr>
          <w:rFonts w:ascii="標楷體" w:eastAsia="標楷體" w:hAnsi="標楷體" w:hint="eastAsia"/>
          <w:sz w:val="32"/>
          <w:szCs w:val="32"/>
        </w:rPr>
        <w:t>。</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DD2D59" w:rsidRPr="005629C2" w:rsidRDefault="00222CDF" w:rsidP="003D682D">
      <w:pPr>
        <w:pStyle w:val="a3"/>
        <w:numPr>
          <w:ilvl w:val="0"/>
          <w:numId w:val="21"/>
        </w:numPr>
        <w:adjustRightInd w:val="0"/>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現況</w:t>
      </w:r>
    </w:p>
    <w:p w:rsidR="00222CDF" w:rsidRPr="005629C2" w:rsidRDefault="00D2367B" w:rsidP="003A6FEE">
      <w:pPr>
        <w:adjustRightInd w:val="0"/>
        <w:spacing w:line="400" w:lineRule="exact"/>
        <w:ind w:left="425" w:firstLineChars="177" w:firstLine="566"/>
        <w:jc w:val="both"/>
        <w:rPr>
          <w:rFonts w:ascii="標楷體" w:eastAsia="標楷體" w:hAnsi="標楷體"/>
          <w:sz w:val="32"/>
          <w:szCs w:val="32"/>
        </w:rPr>
      </w:pPr>
      <w:r w:rsidRPr="005629C2">
        <w:rPr>
          <w:rFonts w:ascii="標楷體" w:eastAsia="標楷體" w:hAnsi="標楷體" w:hint="eastAsia"/>
          <w:sz w:val="32"/>
          <w:szCs w:val="32"/>
        </w:rPr>
        <w:t>依勞動部「近年我國女性勞動參與狀況」統計，106年女性勞參率為50.92%，又依勞動部105年「就業者」性別統計顯示，營造業女性就業者占10.9%，女性於該領域就業之比例相當低</w:t>
      </w:r>
      <w:r w:rsidR="00F73FEF" w:rsidRPr="005629C2">
        <w:rPr>
          <w:rFonts w:ascii="標楷體" w:eastAsia="標楷體" w:hAnsi="標楷體" w:hint="eastAsia"/>
          <w:sz w:val="32"/>
          <w:szCs w:val="32"/>
        </w:rPr>
        <w:t>。</w:t>
      </w:r>
      <w:r w:rsidRPr="005629C2">
        <w:rPr>
          <w:rFonts w:ascii="標楷體" w:eastAsia="標楷體" w:hAnsi="標楷體" w:hint="eastAsia"/>
          <w:sz w:val="32"/>
          <w:szCs w:val="32"/>
        </w:rPr>
        <w:t>在交通</w:t>
      </w:r>
      <w:r w:rsidR="00F73FEF" w:rsidRPr="005629C2">
        <w:rPr>
          <w:rFonts w:ascii="標楷體" w:eastAsia="標楷體" w:hAnsi="標楷體" w:hint="eastAsia"/>
          <w:sz w:val="32"/>
          <w:szCs w:val="32"/>
        </w:rPr>
        <w:t>運輸領域</w:t>
      </w:r>
      <w:r w:rsidRPr="005629C2">
        <w:rPr>
          <w:rFonts w:ascii="標楷體" w:eastAsia="標楷體" w:hAnsi="標楷體" w:hint="eastAsia"/>
          <w:sz w:val="32"/>
          <w:szCs w:val="32"/>
        </w:rPr>
        <w:t>之職業，</w:t>
      </w:r>
      <w:r w:rsidR="00F73FEF" w:rsidRPr="005629C2">
        <w:rPr>
          <w:rFonts w:ascii="標楷體" w:eastAsia="標楷體" w:hAnsi="標楷體" w:hint="eastAsia"/>
          <w:sz w:val="32"/>
          <w:szCs w:val="32"/>
        </w:rPr>
        <w:t>未對女性進入有所限制，</w:t>
      </w:r>
      <w:r w:rsidR="005C3E22" w:rsidRPr="005629C2">
        <w:rPr>
          <w:rFonts w:ascii="標楷體" w:eastAsia="標楷體" w:hAnsi="標楷體"/>
          <w:sz w:val="32"/>
          <w:szCs w:val="32"/>
        </w:rPr>
        <w:t>目前</w:t>
      </w:r>
      <w:r w:rsidR="005C3E22" w:rsidRPr="005629C2">
        <w:rPr>
          <w:rFonts w:ascii="標楷體" w:eastAsia="標楷體" w:hAnsi="標楷體" w:hint="eastAsia"/>
          <w:bCs/>
          <w:sz w:val="32"/>
          <w:szCs w:val="32"/>
        </w:rPr>
        <w:t>本部所轄</w:t>
      </w:r>
      <w:r w:rsidR="005C3E22" w:rsidRPr="005629C2">
        <w:rPr>
          <w:rFonts w:ascii="標楷體" w:eastAsia="標楷體" w:hAnsi="標楷體"/>
          <w:sz w:val="32"/>
          <w:szCs w:val="32"/>
        </w:rPr>
        <w:t>之場</w:t>
      </w:r>
      <w:r w:rsidR="005C3E22" w:rsidRPr="005629C2">
        <w:rPr>
          <w:rFonts w:ascii="標楷體" w:eastAsia="標楷體" w:hAnsi="標楷體" w:hint="eastAsia"/>
          <w:sz w:val="32"/>
          <w:szCs w:val="32"/>
        </w:rPr>
        <w:t>站</w:t>
      </w:r>
      <w:r w:rsidR="005C3E22" w:rsidRPr="005629C2">
        <w:rPr>
          <w:rFonts w:ascii="標楷體" w:eastAsia="標楷體" w:hAnsi="標楷體"/>
          <w:sz w:val="32"/>
          <w:szCs w:val="32"/>
        </w:rPr>
        <w:t>均已依政府採購法或促參法</w:t>
      </w:r>
      <w:r w:rsidR="005C3E22" w:rsidRPr="005629C2">
        <w:rPr>
          <w:rFonts w:ascii="標楷體" w:eastAsia="標楷體" w:hAnsi="標楷體" w:hint="eastAsia"/>
          <w:sz w:val="32"/>
          <w:szCs w:val="32"/>
        </w:rPr>
        <w:t>以</w:t>
      </w:r>
      <w:r w:rsidR="005C3E22" w:rsidRPr="005629C2">
        <w:rPr>
          <w:rFonts w:ascii="標楷體" w:eastAsia="標楷體" w:hAnsi="標楷體"/>
          <w:sz w:val="32"/>
          <w:szCs w:val="32"/>
        </w:rPr>
        <w:t>公平、公開、公正</w:t>
      </w:r>
      <w:r w:rsidR="005C3E22" w:rsidRPr="005629C2">
        <w:rPr>
          <w:rFonts w:ascii="標楷體" w:eastAsia="標楷體" w:hAnsi="標楷體" w:hint="eastAsia"/>
          <w:sz w:val="32"/>
          <w:szCs w:val="32"/>
        </w:rPr>
        <w:t>方式</w:t>
      </w:r>
      <w:r w:rsidR="005C3E22" w:rsidRPr="005629C2">
        <w:rPr>
          <w:rFonts w:ascii="標楷體" w:eastAsia="標楷體" w:hAnsi="標楷體"/>
          <w:sz w:val="32"/>
          <w:szCs w:val="32"/>
        </w:rPr>
        <w:t>委由廠商經營</w:t>
      </w:r>
      <w:r w:rsidR="005C3E22" w:rsidRPr="005629C2">
        <w:rPr>
          <w:rFonts w:ascii="標楷體" w:eastAsia="標楷體" w:hAnsi="標楷體" w:hint="eastAsia"/>
          <w:sz w:val="32"/>
          <w:szCs w:val="32"/>
        </w:rPr>
        <w:t>。國家風景區</w:t>
      </w:r>
      <w:r w:rsidR="00106162" w:rsidRPr="005629C2">
        <w:rPr>
          <w:rFonts w:ascii="標楷體" w:eastAsia="標楷體" w:hAnsi="標楷體" w:hint="eastAsia"/>
          <w:sz w:val="32"/>
          <w:szCs w:val="32"/>
        </w:rPr>
        <w:t>各</w:t>
      </w:r>
      <w:r w:rsidR="005C3E22" w:rsidRPr="005629C2">
        <w:rPr>
          <w:rFonts w:ascii="標楷體" w:eastAsia="標楷體" w:hAnsi="標楷體" w:hint="eastAsia"/>
          <w:sz w:val="32"/>
          <w:szCs w:val="32"/>
        </w:rPr>
        <w:t>管理處</w:t>
      </w:r>
      <w:r w:rsidR="00106162" w:rsidRPr="005629C2">
        <w:rPr>
          <w:rFonts w:ascii="標楷體" w:eastAsia="標楷體" w:hAnsi="標楷體" w:hint="eastAsia"/>
          <w:sz w:val="32"/>
          <w:szCs w:val="32"/>
        </w:rPr>
        <w:t>為扶植原住民</w:t>
      </w:r>
      <w:r w:rsidR="00FA0B39" w:rsidRPr="005629C2">
        <w:rPr>
          <w:rFonts w:ascii="標楷體" w:eastAsia="標楷體" w:hAnsi="標楷體" w:hint="eastAsia"/>
          <w:sz w:val="32"/>
          <w:szCs w:val="32"/>
        </w:rPr>
        <w:t>女性</w:t>
      </w:r>
      <w:r w:rsidR="00106162" w:rsidRPr="005629C2">
        <w:rPr>
          <w:rFonts w:ascii="標楷體" w:eastAsia="標楷體" w:hAnsi="標楷體" w:hint="eastAsia"/>
          <w:sz w:val="32"/>
          <w:szCs w:val="32"/>
        </w:rPr>
        <w:t>就業並保障其權益，積極培植部落行銷人才、培訓部落導覽人員及輔導部落產業</w:t>
      </w:r>
      <w:r w:rsidR="00316091" w:rsidRPr="005629C2">
        <w:rPr>
          <w:rFonts w:ascii="標楷體" w:eastAsia="標楷體" w:hAnsi="標楷體" w:hint="eastAsia"/>
          <w:sz w:val="32"/>
          <w:szCs w:val="32"/>
        </w:rPr>
        <w:t>(包含環境整治清潔維護、歌舞展演、手工藝品課程、美食講習、套裝遊程解說等推廣活動積極進用女性)，甚至成功將商品</w:t>
      </w:r>
      <w:r w:rsidR="00AA2CC5" w:rsidRPr="005629C2">
        <w:rPr>
          <w:rFonts w:ascii="標楷體" w:eastAsia="標楷體" w:hAnsi="標楷體" w:hint="eastAsia"/>
          <w:sz w:val="32"/>
          <w:szCs w:val="32"/>
        </w:rPr>
        <w:t>協助</w:t>
      </w:r>
      <w:r w:rsidR="00316091" w:rsidRPr="005629C2">
        <w:rPr>
          <w:rFonts w:ascii="標楷體" w:eastAsia="標楷體" w:hAnsi="標楷體" w:hint="eastAsia"/>
          <w:sz w:val="32"/>
          <w:szCs w:val="32"/>
        </w:rPr>
        <w:t>推展至實體商店及線上商店上架銷售，增加文化觀光效益</w:t>
      </w:r>
      <w:r w:rsidR="00AA2CC5" w:rsidRPr="005629C2">
        <w:rPr>
          <w:rFonts w:ascii="標楷體" w:eastAsia="標楷體" w:hAnsi="標楷體" w:hint="eastAsia"/>
          <w:sz w:val="32"/>
          <w:szCs w:val="32"/>
        </w:rPr>
        <w:t>。</w:t>
      </w:r>
      <w:r w:rsidR="00316091" w:rsidRPr="005629C2">
        <w:rPr>
          <w:rFonts w:ascii="標楷體" w:eastAsia="標楷體" w:hAnsi="標楷體" w:hint="eastAsia"/>
          <w:sz w:val="32"/>
          <w:szCs w:val="32"/>
        </w:rPr>
        <w:t>本部推動原住民就業工作已漸趨成熟穩定</w:t>
      </w:r>
      <w:r w:rsidR="00AA2CC5" w:rsidRPr="005629C2">
        <w:rPr>
          <w:rFonts w:ascii="標楷體" w:eastAsia="標楷體" w:hAnsi="標楷體" w:hint="eastAsia"/>
          <w:sz w:val="32"/>
          <w:szCs w:val="32"/>
        </w:rPr>
        <w:t>，103至106年促進原住民女性就業總計達1,879人</w:t>
      </w:r>
      <w:r w:rsidR="005C3E22" w:rsidRPr="005629C2">
        <w:rPr>
          <w:rFonts w:ascii="標楷體" w:eastAsia="標楷體" w:hAnsi="標楷體" w:hint="eastAsia"/>
          <w:sz w:val="32"/>
          <w:szCs w:val="32"/>
        </w:rPr>
        <w:t>。</w:t>
      </w:r>
    </w:p>
    <w:p w:rsidR="00222CDF" w:rsidRPr="005629C2" w:rsidRDefault="00222CDF" w:rsidP="003D682D">
      <w:pPr>
        <w:pStyle w:val="a3"/>
        <w:numPr>
          <w:ilvl w:val="0"/>
          <w:numId w:val="21"/>
        </w:numPr>
        <w:adjustRightInd w:val="0"/>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問題</w:t>
      </w:r>
    </w:p>
    <w:p w:rsidR="00106162" w:rsidRPr="005629C2" w:rsidRDefault="00FA0B39" w:rsidP="003A6FEE">
      <w:pPr>
        <w:adjustRightInd w:val="0"/>
        <w:spacing w:line="400" w:lineRule="exact"/>
        <w:ind w:left="567"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1D5813" w:rsidRPr="005629C2">
        <w:rPr>
          <w:rFonts w:ascii="標楷體" w:eastAsia="標楷體" w:hAnsi="標楷體" w:hint="eastAsia"/>
          <w:sz w:val="32"/>
          <w:szCs w:val="32"/>
        </w:rPr>
        <w:t>本部</w:t>
      </w:r>
      <w:r w:rsidR="002C2C84" w:rsidRPr="005629C2">
        <w:rPr>
          <w:rFonts w:ascii="標楷體" w:eastAsia="標楷體" w:hAnsi="標楷體" w:hint="eastAsia"/>
          <w:sz w:val="32"/>
          <w:szCs w:val="32"/>
        </w:rPr>
        <w:t>所轄運輸場站或服務區多數採委外經營方式，在符合</w:t>
      </w:r>
      <w:r w:rsidR="001D5813" w:rsidRPr="005629C2">
        <w:rPr>
          <w:rFonts w:ascii="標楷體" w:eastAsia="標楷體" w:hAnsi="標楷體" w:hint="eastAsia"/>
          <w:sz w:val="32"/>
          <w:szCs w:val="32"/>
        </w:rPr>
        <w:t>現行法規規範下</w:t>
      </w:r>
      <w:r w:rsidR="002C2C84" w:rsidRPr="005629C2">
        <w:rPr>
          <w:rFonts w:ascii="標楷體" w:eastAsia="標楷體" w:hAnsi="標楷體" w:hint="eastAsia"/>
          <w:sz w:val="32"/>
          <w:szCs w:val="32"/>
        </w:rPr>
        <w:t>，如何鼓勵經營業者</w:t>
      </w:r>
      <w:r w:rsidR="001D5813" w:rsidRPr="005629C2">
        <w:rPr>
          <w:rFonts w:ascii="標楷體" w:eastAsia="標楷體" w:hAnsi="標楷體" w:hint="eastAsia"/>
          <w:sz w:val="32"/>
          <w:szCs w:val="32"/>
        </w:rPr>
        <w:t>提供</w:t>
      </w:r>
      <w:r w:rsidR="002C2C84" w:rsidRPr="005629C2">
        <w:rPr>
          <w:rFonts w:ascii="標楷體" w:eastAsia="標楷體" w:hAnsi="標楷體" w:hint="eastAsia"/>
          <w:sz w:val="32"/>
          <w:szCs w:val="32"/>
        </w:rPr>
        <w:t>弱勢女性</w:t>
      </w:r>
      <w:r w:rsidR="00AD71D9" w:rsidRPr="005629C2">
        <w:rPr>
          <w:rFonts w:ascii="標楷體" w:eastAsia="標楷體" w:hAnsi="標楷體" w:hint="eastAsia"/>
          <w:sz w:val="32"/>
          <w:szCs w:val="32"/>
        </w:rPr>
        <w:t>就業機會</w:t>
      </w:r>
      <w:r w:rsidR="001D5813" w:rsidRPr="005629C2">
        <w:rPr>
          <w:rFonts w:ascii="標楷體" w:eastAsia="標楷體" w:hAnsi="標楷體" w:hint="eastAsia"/>
          <w:sz w:val="32"/>
          <w:szCs w:val="32"/>
        </w:rPr>
        <w:t>之創新性做法</w:t>
      </w:r>
      <w:r w:rsidR="002C2C84" w:rsidRPr="005629C2">
        <w:rPr>
          <w:rFonts w:ascii="標楷體" w:eastAsia="標楷體" w:hAnsi="標楷體" w:hint="eastAsia"/>
          <w:sz w:val="32"/>
          <w:szCs w:val="32"/>
        </w:rPr>
        <w:t>，極具挑戰性</w:t>
      </w:r>
      <w:r w:rsidR="00AD71D9" w:rsidRPr="005629C2">
        <w:rPr>
          <w:rFonts w:ascii="標楷體" w:eastAsia="標楷體" w:hAnsi="標楷體" w:hint="eastAsia"/>
          <w:sz w:val="32"/>
          <w:szCs w:val="32"/>
        </w:rPr>
        <w:t>。另針對</w:t>
      </w:r>
      <w:r w:rsidR="00FF4116" w:rsidRPr="005629C2">
        <w:rPr>
          <w:rFonts w:ascii="標楷體" w:eastAsia="標楷體" w:hAnsi="標楷體" w:hint="eastAsia"/>
          <w:sz w:val="32"/>
          <w:szCs w:val="32"/>
        </w:rPr>
        <w:t>如何持續推動</w:t>
      </w:r>
      <w:r w:rsidRPr="005629C2">
        <w:rPr>
          <w:rFonts w:ascii="標楷體" w:eastAsia="標楷體" w:hAnsi="標楷體" w:hint="eastAsia"/>
          <w:sz w:val="32"/>
          <w:szCs w:val="32"/>
        </w:rPr>
        <w:t>本部所轄國家風景區各管理處</w:t>
      </w:r>
      <w:r w:rsidR="00FF4116" w:rsidRPr="005629C2">
        <w:rPr>
          <w:rFonts w:ascii="標楷體" w:eastAsia="標楷體" w:hAnsi="標楷體" w:hint="eastAsia"/>
          <w:sz w:val="32"/>
          <w:szCs w:val="32"/>
        </w:rPr>
        <w:t>積極</w:t>
      </w:r>
      <w:r w:rsidRPr="005629C2">
        <w:rPr>
          <w:rFonts w:ascii="標楷體" w:eastAsia="標楷體" w:hAnsi="標楷體" w:hint="eastAsia"/>
          <w:sz w:val="32"/>
          <w:szCs w:val="32"/>
        </w:rPr>
        <w:t>協助原住民女性就業</w:t>
      </w:r>
      <w:r w:rsidR="0017098E" w:rsidRPr="005629C2">
        <w:rPr>
          <w:rFonts w:ascii="標楷體" w:eastAsia="標楷體" w:hAnsi="標楷體" w:hint="eastAsia"/>
          <w:sz w:val="32"/>
          <w:szCs w:val="32"/>
        </w:rPr>
        <w:t>，及</w:t>
      </w:r>
      <w:r w:rsidR="0017098E" w:rsidRPr="005629C2">
        <w:rPr>
          <w:rFonts w:ascii="標楷體" w:eastAsia="標楷體" w:hAnsi="標楷體"/>
          <w:sz w:val="32"/>
          <w:szCs w:val="32"/>
        </w:rPr>
        <w:t>對原住民女性、部落領袖進行性別意識培力，活化原住民組織，</w:t>
      </w:r>
      <w:r w:rsidR="0017098E" w:rsidRPr="005629C2">
        <w:rPr>
          <w:rFonts w:ascii="標楷體" w:eastAsia="標楷體" w:hAnsi="標楷體" w:hint="eastAsia"/>
          <w:sz w:val="32"/>
          <w:szCs w:val="32"/>
        </w:rPr>
        <w:t>提升</w:t>
      </w:r>
      <w:r w:rsidR="0017098E" w:rsidRPr="005629C2">
        <w:rPr>
          <w:rFonts w:ascii="標楷體" w:eastAsia="標楷體" w:hAnsi="標楷體"/>
          <w:sz w:val="32"/>
          <w:szCs w:val="32"/>
        </w:rPr>
        <w:t>原住民女</w:t>
      </w:r>
      <w:r w:rsidR="0017098E" w:rsidRPr="005629C2">
        <w:rPr>
          <w:rFonts w:ascii="標楷體" w:eastAsia="標楷體" w:hAnsi="標楷體" w:hint="eastAsia"/>
          <w:sz w:val="32"/>
          <w:szCs w:val="32"/>
        </w:rPr>
        <w:t>性</w:t>
      </w:r>
      <w:r w:rsidR="0017098E" w:rsidRPr="005629C2">
        <w:rPr>
          <w:rFonts w:ascii="標楷體" w:eastAsia="標楷體" w:hAnsi="標楷體"/>
          <w:sz w:val="32"/>
          <w:szCs w:val="32"/>
        </w:rPr>
        <w:t>參與管道</w:t>
      </w:r>
      <w:r w:rsidR="00F73FEF" w:rsidRPr="005629C2">
        <w:rPr>
          <w:rFonts w:ascii="標楷體" w:eastAsia="標楷體" w:hAnsi="標楷體" w:hint="eastAsia"/>
          <w:sz w:val="32"/>
          <w:szCs w:val="32"/>
        </w:rPr>
        <w:t>，</w:t>
      </w:r>
      <w:r w:rsidR="00FB3079" w:rsidRPr="005629C2">
        <w:rPr>
          <w:rFonts w:ascii="標楷體" w:eastAsia="標楷體" w:hAnsi="標楷體" w:hint="eastAsia"/>
          <w:sz w:val="32"/>
          <w:szCs w:val="32"/>
        </w:rPr>
        <w:t>仍將</w:t>
      </w:r>
      <w:r w:rsidR="00F73FEF" w:rsidRPr="005629C2">
        <w:rPr>
          <w:rFonts w:ascii="標楷體" w:eastAsia="標楷體" w:hAnsi="標楷體" w:hint="eastAsia"/>
          <w:sz w:val="32"/>
          <w:szCs w:val="32"/>
        </w:rPr>
        <w:t>列</w:t>
      </w:r>
      <w:r w:rsidR="0017098E" w:rsidRPr="005629C2">
        <w:rPr>
          <w:rFonts w:ascii="標楷體" w:eastAsia="標楷體" w:hAnsi="標楷體" w:hint="eastAsia"/>
          <w:sz w:val="32"/>
          <w:szCs w:val="32"/>
        </w:rPr>
        <w:t>為</w:t>
      </w:r>
      <w:r w:rsidR="00FF4116" w:rsidRPr="005629C2">
        <w:rPr>
          <w:rFonts w:ascii="標楷體" w:eastAsia="標楷體" w:hAnsi="標楷體" w:hint="eastAsia"/>
          <w:sz w:val="32"/>
          <w:szCs w:val="32"/>
        </w:rPr>
        <w:t>相關</w:t>
      </w:r>
      <w:r w:rsidR="0017098E" w:rsidRPr="005629C2">
        <w:rPr>
          <w:rFonts w:ascii="標楷體" w:eastAsia="標楷體" w:hAnsi="標楷體" w:hint="eastAsia"/>
          <w:sz w:val="32"/>
          <w:szCs w:val="32"/>
        </w:rPr>
        <w:t>政策推動之重要課題。</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21"/>
        <w:gridCol w:w="2261"/>
        <w:gridCol w:w="2693"/>
        <w:gridCol w:w="2835"/>
      </w:tblGrid>
      <w:tr w:rsidR="005629C2" w:rsidRPr="005629C2" w:rsidTr="003779DD">
        <w:tc>
          <w:tcPr>
            <w:tcW w:w="1821" w:type="dxa"/>
            <w:vAlign w:val="center"/>
          </w:tcPr>
          <w:p w:rsidR="003779DD" w:rsidRPr="005629C2" w:rsidRDefault="003779DD"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261" w:type="dxa"/>
            <w:vAlign w:val="center"/>
          </w:tcPr>
          <w:p w:rsidR="003779DD" w:rsidRPr="005629C2" w:rsidRDefault="003779DD"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3779DD" w:rsidRPr="005629C2" w:rsidRDefault="003779DD"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3" w:type="dxa"/>
            <w:vAlign w:val="center"/>
          </w:tcPr>
          <w:p w:rsidR="003779DD" w:rsidRPr="005629C2" w:rsidRDefault="003779DD"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3779DD" w:rsidRPr="005629C2" w:rsidRDefault="003779DD"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3779DD">
        <w:tc>
          <w:tcPr>
            <w:tcW w:w="1821" w:type="dxa"/>
          </w:tcPr>
          <w:p w:rsidR="003779DD" w:rsidRPr="005629C2" w:rsidRDefault="003779DD" w:rsidP="003D682D">
            <w:pPr>
              <w:pStyle w:val="a3"/>
              <w:widowControl/>
              <w:numPr>
                <w:ilvl w:val="0"/>
                <w:numId w:val="40"/>
              </w:numPr>
              <w:adjustRightInd w:val="0"/>
              <w:snapToGrid w:val="0"/>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增加弱勢女性就業及創業機會</w:t>
            </w:r>
          </w:p>
        </w:tc>
        <w:tc>
          <w:tcPr>
            <w:tcW w:w="2261" w:type="dxa"/>
          </w:tcPr>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提供就業機會及於招商文件增列相關加分項目：</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高速公路服務區提供弱勢女性銷售平台：</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108年：150人次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109年：160人次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110年：170人次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111年：180人次</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高速公路服務區於招商文件增列性別相關加分項目並完成招商：</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108年：完成1個服務區</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110年：完成5個服務區</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國家風景區管理處提供弱勢女性銷售平台：</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108年：19人次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109年：25人次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110年：32人次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111年：38人次</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臺鐵局評選優良身心障礙團體進駐標的物：</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108年：進駐團體簽約數達2件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109年：進駐團體簽約數達2件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110年：進駐團體簽約數達1件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111年：進駐團體簽約數達1件</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民用航空站釋出志工或清潔等工作：</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108年：保障5人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109年：保障7人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110年：保障9人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111年：保障12人</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桃園機場釋出清潔或門市服務等工作：</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108年：占該工作類別總員工人數3%</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109年：占該工作類別總員工人數4%</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110年：占該工作類別總員工人數5%</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111年：占該工作類別總員工人數5%</w:t>
            </w:r>
          </w:p>
        </w:tc>
        <w:tc>
          <w:tcPr>
            <w:tcW w:w="2693" w:type="dxa"/>
            <w:vMerge w:val="restart"/>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r w:rsidRPr="005629C2">
              <w:rPr>
                <w:rFonts w:ascii="標楷體" w:eastAsia="標楷體" w:hAnsi="標楷體" w:hint="eastAsia"/>
                <w:sz w:val="28"/>
                <w:szCs w:val="28"/>
              </w:rPr>
              <w:lastRenderedPageBreak/>
              <w:t>鼓勵轄下業者提供弱勢女性或團體相關就業機會，並持續協助提升</w:t>
            </w:r>
            <w:r w:rsidRPr="005629C2">
              <w:rPr>
                <w:rFonts w:ascii="標楷體" w:eastAsia="標楷體" w:hAnsi="標楷體" w:cs="Times New Roman" w:hint="eastAsia"/>
                <w:sz w:val="28"/>
                <w:szCs w:val="28"/>
              </w:rPr>
              <w:t>國家風景區管理處</w:t>
            </w:r>
            <w:r w:rsidRPr="005629C2">
              <w:rPr>
                <w:rFonts w:ascii="標楷體" w:eastAsia="標楷體" w:hAnsi="標楷體" w:hint="eastAsia"/>
                <w:sz w:val="28"/>
                <w:szCs w:val="28"/>
              </w:rPr>
              <w:t>原住民女</w:t>
            </w:r>
            <w:r w:rsidRPr="005629C2">
              <w:rPr>
                <w:rFonts w:ascii="標楷體" w:eastAsia="標楷體" w:hAnsi="標楷體" w:hint="eastAsia"/>
                <w:sz w:val="28"/>
                <w:szCs w:val="28"/>
              </w:rPr>
              <w:lastRenderedPageBreak/>
              <w:t>性於觀光產業之</w:t>
            </w:r>
            <w:r w:rsidRPr="005629C2">
              <w:rPr>
                <w:rFonts w:ascii="標楷體" w:eastAsia="標楷體" w:hAnsi="標楷體"/>
                <w:sz w:val="28"/>
                <w:szCs w:val="28"/>
              </w:rPr>
              <w:t>就業</w:t>
            </w:r>
            <w:r w:rsidRPr="005629C2">
              <w:rPr>
                <w:rFonts w:ascii="標楷體" w:eastAsia="標楷體" w:hAnsi="標楷體" w:hint="eastAsia"/>
                <w:sz w:val="28"/>
                <w:szCs w:val="28"/>
              </w:rPr>
              <w:t>人數。</w:t>
            </w:r>
          </w:p>
        </w:tc>
        <w:tc>
          <w:tcPr>
            <w:tcW w:w="2835" w:type="dxa"/>
          </w:tcPr>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提供就業機會及於招商文件增列相關加分項目：</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高速公路服務區：與臺南市勞工局合作，將弱勢女性之手工藝品，提供古</w:t>
            </w:r>
            <w:r w:rsidRPr="005629C2">
              <w:rPr>
                <w:rFonts w:ascii="標楷體" w:eastAsia="標楷體" w:hAnsi="標楷體" w:cs="Times New Roman" w:hint="eastAsia"/>
                <w:sz w:val="28"/>
                <w:szCs w:val="28"/>
              </w:rPr>
              <w:lastRenderedPageBreak/>
              <w:t>坑服務區之「尤多拉夢想館」內之銷售平台，讓</w:t>
            </w:r>
            <w:r w:rsidRPr="005629C2">
              <w:rPr>
                <w:rFonts w:ascii="標楷體" w:eastAsia="標楷體" w:hAnsi="標楷體" w:cs="Times New Roman"/>
                <w:sz w:val="28"/>
                <w:szCs w:val="28"/>
              </w:rPr>
              <w:t>弱勢女性</w:t>
            </w:r>
            <w:r w:rsidRPr="005629C2">
              <w:rPr>
                <w:rFonts w:ascii="標楷體" w:eastAsia="標楷體" w:hAnsi="標楷體" w:cs="Times New Roman" w:hint="eastAsia"/>
                <w:sz w:val="28"/>
                <w:szCs w:val="28"/>
              </w:rPr>
              <w:t>發揮自我專長，創造渠等就業機會。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高速公路局於服務區招商文件中增列「投資計畫書」宜因應未來趨勢，將高齡化、性別平等觀點納入，鼓勵民間企業發揮創意營造性別友善服務環境。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國家風景區管理處：觀光局轄下計有日月潭、東海岸及雲嘉南等3個風景區管理處規劃提供銷售平台予弱勢女性販賣物品，且在未來出租經營管理案評選項目「敦親睦鄰及公益支持計畫」中將高齡化、性別平等觀點納入評選標準。</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臺鐵局</w:t>
            </w:r>
            <w:r w:rsidRPr="005629C2">
              <w:rPr>
                <w:rFonts w:ascii="標楷體" w:eastAsia="標楷體" w:hAnsi="標楷體" w:cs="Times New Roman" w:hint="eastAsia"/>
                <w:sz w:val="28"/>
                <w:szCs w:val="28"/>
                <w:lang w:val="zh-TW"/>
              </w:rPr>
              <w:t>以公開遴（評）選方式，評選優良身心障礙團體進駐租賃標的物。</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由民用航空局所轄航空站釋出志工或清潔等工作，提供弱勢女性就業機會。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由桃園機場公司釋出清潔或門市服務</w:t>
            </w:r>
            <w:r w:rsidRPr="005629C2">
              <w:rPr>
                <w:rFonts w:ascii="標楷體" w:eastAsia="標楷體" w:hAnsi="標楷體" w:cs="Times New Roman" w:hint="eastAsia"/>
                <w:sz w:val="28"/>
                <w:szCs w:val="28"/>
              </w:rPr>
              <w:lastRenderedPageBreak/>
              <w:t>等工作，提供弱勢女性就業機會。</w:t>
            </w:r>
            <w:r w:rsidRPr="005629C2">
              <w:rPr>
                <w:rFonts w:ascii="標楷體" w:eastAsia="標楷體" w:hAnsi="標楷體" w:cs="Times New Roman"/>
                <w:sz w:val="28"/>
                <w:szCs w:val="28"/>
              </w:rPr>
              <w:t xml:space="preserve"> </w:t>
            </w:r>
          </w:p>
        </w:tc>
      </w:tr>
      <w:tr w:rsidR="005629C2" w:rsidRPr="005629C2" w:rsidTr="003779DD">
        <w:tc>
          <w:tcPr>
            <w:tcW w:w="1821" w:type="dxa"/>
          </w:tcPr>
          <w:p w:rsidR="003779DD" w:rsidRPr="005629C2" w:rsidRDefault="003779DD" w:rsidP="003D682D">
            <w:pPr>
              <w:pStyle w:val="a3"/>
              <w:widowControl/>
              <w:numPr>
                <w:ilvl w:val="0"/>
                <w:numId w:val="40"/>
              </w:numPr>
              <w:adjustRightInd w:val="0"/>
              <w:snapToGrid w:val="0"/>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促進原住民婦女就業</w:t>
            </w:r>
          </w:p>
        </w:tc>
        <w:tc>
          <w:tcPr>
            <w:tcW w:w="2261" w:type="dxa"/>
          </w:tcPr>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108年：600人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109年：620人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110年：640人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111年：660人</w:t>
            </w:r>
          </w:p>
        </w:tc>
        <w:tc>
          <w:tcPr>
            <w:tcW w:w="2693" w:type="dxa"/>
            <w:vMerge/>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p>
        </w:tc>
        <w:tc>
          <w:tcPr>
            <w:tcW w:w="2835" w:type="dxa"/>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r w:rsidRPr="005629C2">
              <w:rPr>
                <w:rFonts w:ascii="Times New Roman" w:eastAsia="標楷體" w:hAnsi="Times New Roman" w:cs="Times New Roman"/>
                <w:sz w:val="28"/>
                <w:szCs w:val="28"/>
              </w:rPr>
              <w:t>規劃部落觀光，結合部落民宿、餐廳、工藝、美食、伴手禮等特色遊程，藉以帶動部落原住民婦女就業機會。</w:t>
            </w:r>
          </w:p>
        </w:tc>
      </w:tr>
    </w:tbl>
    <w:p w:rsidR="009306DD" w:rsidRDefault="009306DD" w:rsidP="009306DD">
      <w:pPr>
        <w:pStyle w:val="a3"/>
        <w:widowControl/>
        <w:spacing w:after="120" w:line="400" w:lineRule="exact"/>
        <w:ind w:leftChars="0" w:left="709"/>
        <w:jc w:val="both"/>
        <w:rPr>
          <w:rFonts w:ascii="標楷體" w:eastAsia="標楷體" w:hAnsi="標楷體"/>
          <w:b/>
          <w:sz w:val="32"/>
          <w:szCs w:val="32"/>
        </w:rPr>
      </w:pPr>
    </w:p>
    <w:p w:rsidR="002B1D29" w:rsidRPr="005629C2" w:rsidRDefault="002B1D29" w:rsidP="002B1D29">
      <w:pPr>
        <w:pStyle w:val="a3"/>
        <w:widowControl/>
        <w:numPr>
          <w:ilvl w:val="0"/>
          <w:numId w:val="4"/>
        </w:numPr>
        <w:spacing w:after="120" w:line="400" w:lineRule="exact"/>
        <w:ind w:leftChars="0" w:left="709" w:hanging="709"/>
        <w:jc w:val="both"/>
        <w:rPr>
          <w:rFonts w:ascii="標楷體" w:eastAsia="標楷體" w:hAnsi="標楷體"/>
          <w:b/>
          <w:sz w:val="32"/>
          <w:szCs w:val="32"/>
        </w:rPr>
      </w:pPr>
      <w:r w:rsidRPr="005629C2">
        <w:rPr>
          <w:rFonts w:ascii="標楷體" w:eastAsia="標楷體" w:hAnsi="標楷體" w:hint="eastAsia"/>
          <w:b/>
          <w:sz w:val="32"/>
          <w:szCs w:val="32"/>
        </w:rPr>
        <w:t>考核及獎勵</w:t>
      </w:r>
    </w:p>
    <w:p w:rsidR="002B1D29" w:rsidRPr="005629C2" w:rsidRDefault="002B1D29" w:rsidP="002B1D29">
      <w:pPr>
        <w:widowControl/>
        <w:spacing w:after="120" w:line="400" w:lineRule="exact"/>
        <w:jc w:val="both"/>
        <w:rPr>
          <w:rFonts w:ascii="標楷體" w:eastAsia="標楷體" w:hAnsi="標楷體"/>
          <w:sz w:val="30"/>
          <w:szCs w:val="30"/>
        </w:rPr>
      </w:pPr>
      <w:r w:rsidRPr="005629C2">
        <w:rPr>
          <w:rFonts w:ascii="標楷體" w:eastAsia="標楷體" w:hAnsi="標楷體" w:hint="eastAsia"/>
          <w:sz w:val="30"/>
          <w:szCs w:val="30"/>
        </w:rPr>
        <w:t xml:space="preserve">     </w:t>
      </w:r>
      <w:r w:rsidRPr="005629C2">
        <w:rPr>
          <w:rFonts w:ascii="標楷體" w:eastAsia="標楷體" w:hAnsi="標楷體"/>
          <w:sz w:val="30"/>
          <w:szCs w:val="30"/>
        </w:rPr>
        <w:t>本部對於執行本計畫著有績效人員</w:t>
      </w:r>
      <w:r w:rsidRPr="005629C2">
        <w:rPr>
          <w:rFonts w:ascii="標楷體" w:eastAsia="標楷體" w:hAnsi="標楷體" w:hint="eastAsia"/>
          <w:sz w:val="30"/>
          <w:szCs w:val="30"/>
        </w:rPr>
        <w:t>將</w:t>
      </w:r>
      <w:r w:rsidRPr="005629C2">
        <w:rPr>
          <w:rFonts w:ascii="標楷體" w:eastAsia="標楷體" w:hAnsi="標楷體"/>
          <w:sz w:val="30"/>
          <w:szCs w:val="30"/>
        </w:rPr>
        <w:t>從優獎勵。</w:t>
      </w:r>
    </w:p>
    <w:sectPr w:rsidR="002B1D29" w:rsidRPr="005629C2" w:rsidSect="001E5397">
      <w:footerReference w:type="default" r:id="rId8"/>
      <w:pgSz w:w="11906" w:h="16838"/>
      <w:pgMar w:top="1304" w:right="1134" w:bottom="1134" w:left="1134" w:header="851"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C3B" w:rsidRDefault="00221C3B">
      <w:r>
        <w:separator/>
      </w:r>
    </w:p>
  </w:endnote>
  <w:endnote w:type="continuationSeparator" w:id="0">
    <w:p w:rsidR="00221C3B" w:rsidRDefault="0022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003755"/>
      <w:docPartObj>
        <w:docPartGallery w:val="Page Numbers (Bottom of Page)"/>
        <w:docPartUnique/>
      </w:docPartObj>
    </w:sdtPr>
    <w:sdtEndPr/>
    <w:sdtContent>
      <w:p w:rsidR="0024362B" w:rsidRDefault="0024362B">
        <w:pPr>
          <w:pStyle w:val="a5"/>
          <w:jc w:val="center"/>
        </w:pPr>
        <w:r>
          <w:fldChar w:fldCharType="begin"/>
        </w:r>
        <w:r>
          <w:instrText>PAGE   \* MERGEFORMAT</w:instrText>
        </w:r>
        <w:r>
          <w:fldChar w:fldCharType="separate"/>
        </w:r>
        <w:r w:rsidR="000754B7" w:rsidRPr="000754B7">
          <w:rPr>
            <w:noProof/>
            <w:lang w:val="zh-TW"/>
          </w:rPr>
          <w:t>2</w:t>
        </w:r>
        <w:r>
          <w:fldChar w:fldCharType="end"/>
        </w:r>
      </w:p>
    </w:sdtContent>
  </w:sdt>
  <w:p w:rsidR="0024362B" w:rsidRDefault="002436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C3B" w:rsidRDefault="00221C3B">
      <w:r>
        <w:separator/>
      </w:r>
    </w:p>
  </w:footnote>
  <w:footnote w:type="continuationSeparator" w:id="0">
    <w:p w:rsidR="00221C3B" w:rsidRDefault="0022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C91"/>
    <w:multiLevelType w:val="hybridMultilevel"/>
    <w:tmpl w:val="980464A6"/>
    <w:lvl w:ilvl="0" w:tplc="DC2039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A1C4C"/>
    <w:multiLevelType w:val="hybridMultilevel"/>
    <w:tmpl w:val="4484CFC4"/>
    <w:lvl w:ilvl="0" w:tplc="53EE5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3B0482"/>
    <w:multiLevelType w:val="hybridMultilevel"/>
    <w:tmpl w:val="2E667ADC"/>
    <w:lvl w:ilvl="0" w:tplc="097C474A">
      <w:start w:val="1"/>
      <w:numFmt w:val="upp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0D43AB6"/>
    <w:multiLevelType w:val="hybridMultilevel"/>
    <w:tmpl w:val="D6A64DAA"/>
    <w:lvl w:ilvl="0" w:tplc="5E24F3A6">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C03721"/>
    <w:multiLevelType w:val="hybridMultilevel"/>
    <w:tmpl w:val="0B60CAB8"/>
    <w:lvl w:ilvl="0" w:tplc="FA68ED30">
      <w:start w:val="1"/>
      <w:numFmt w:val="upperLetter"/>
      <w:lvlText w:val="%1."/>
      <w:lvlJc w:val="left"/>
      <w:pPr>
        <w:ind w:left="342" w:hanging="372"/>
      </w:pPr>
      <w:rPr>
        <w:rFonts w:hint="default"/>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5" w15:restartNumberingAfterBreak="0">
    <w:nsid w:val="127678B5"/>
    <w:multiLevelType w:val="hybridMultilevel"/>
    <w:tmpl w:val="11E01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34FFE"/>
    <w:multiLevelType w:val="hybridMultilevel"/>
    <w:tmpl w:val="AE521608"/>
    <w:lvl w:ilvl="0" w:tplc="10CA7FA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E4120"/>
    <w:multiLevelType w:val="hybridMultilevel"/>
    <w:tmpl w:val="BFCC8B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225961"/>
    <w:multiLevelType w:val="hybridMultilevel"/>
    <w:tmpl w:val="5CB2A2E6"/>
    <w:lvl w:ilvl="0" w:tplc="ABF8E712">
      <w:start w:val="3"/>
      <w:numFmt w:val="taiwaneseCountingThousand"/>
      <w:suff w:val="nothing"/>
      <w:lvlText w:val="（%1）"/>
      <w:lvlJc w:val="center"/>
      <w:pPr>
        <w:ind w:left="1070" w:hanging="360"/>
      </w:pPr>
      <w:rPr>
        <w:rFonts w:hint="default"/>
        <w:bdr w:val="none" w:sz="0" w:space="0" w:color="auto"/>
      </w:rPr>
    </w:lvl>
    <w:lvl w:ilvl="1" w:tplc="0409000F">
      <w:start w:val="1"/>
      <w:numFmt w:val="decim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D1A72CD"/>
    <w:multiLevelType w:val="hybridMultilevel"/>
    <w:tmpl w:val="84E81902"/>
    <w:lvl w:ilvl="0" w:tplc="86AAA10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164E54"/>
    <w:multiLevelType w:val="hybridMultilevel"/>
    <w:tmpl w:val="639A8B86"/>
    <w:lvl w:ilvl="0" w:tplc="149868F2">
      <w:start w:val="1"/>
      <w:numFmt w:val="decimal"/>
      <w:lvlText w:val="%1."/>
      <w:lvlJc w:val="left"/>
      <w:pPr>
        <w:ind w:left="84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8B53AA"/>
    <w:multiLevelType w:val="hybridMultilevel"/>
    <w:tmpl w:val="F64C4856"/>
    <w:lvl w:ilvl="0" w:tplc="46709360">
      <w:start w:val="2"/>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907D29"/>
    <w:multiLevelType w:val="hybridMultilevel"/>
    <w:tmpl w:val="2EFAA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7179D7"/>
    <w:multiLevelType w:val="hybridMultilevel"/>
    <w:tmpl w:val="7B9C6D04"/>
    <w:lvl w:ilvl="0" w:tplc="1E20F3CC">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D92181"/>
    <w:multiLevelType w:val="hybridMultilevel"/>
    <w:tmpl w:val="004CA048"/>
    <w:lvl w:ilvl="0" w:tplc="A06A940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B01992"/>
    <w:multiLevelType w:val="hybridMultilevel"/>
    <w:tmpl w:val="856265DA"/>
    <w:lvl w:ilvl="0" w:tplc="409E48F0">
      <w:start w:val="1"/>
      <w:numFmt w:val="decimal"/>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B5F63DA"/>
    <w:multiLevelType w:val="hybridMultilevel"/>
    <w:tmpl w:val="EE0CC3E2"/>
    <w:lvl w:ilvl="0" w:tplc="483A5F94">
      <w:start w:val="1"/>
      <w:numFmt w:val="taiwaneseCountingThousand"/>
      <w:lvlText w:val="（%1）"/>
      <w:lvlJc w:val="center"/>
      <w:pPr>
        <w:ind w:left="840" w:hanging="360"/>
      </w:pPr>
      <w:rPr>
        <w:rFonts w:hint="default"/>
        <w:bdr w:val="none" w:sz="0" w:space="0" w:color="auto"/>
      </w:rPr>
    </w:lvl>
    <w:lvl w:ilvl="1" w:tplc="365A9D00">
      <w:start w:val="1"/>
      <w:numFmt w:val="decimal"/>
      <w:lvlText w:val="%2."/>
      <w:lvlJc w:val="left"/>
      <w:pPr>
        <w:ind w:left="840" w:hanging="360"/>
      </w:pPr>
      <w:rPr>
        <w:rFonts w:hint="default"/>
      </w:rPr>
    </w:lvl>
    <w:lvl w:ilvl="2" w:tplc="A3242580">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132308"/>
    <w:multiLevelType w:val="hybridMultilevel"/>
    <w:tmpl w:val="21CCEBF2"/>
    <w:lvl w:ilvl="0" w:tplc="8A963AF0">
      <w:start w:val="1"/>
      <w:numFmt w:val="taiwaneseCountingThousand"/>
      <w:suff w:val="nothing"/>
      <w:lvlText w:val="%1、"/>
      <w:lvlJc w:val="left"/>
      <w:pPr>
        <w:ind w:left="533" w:hanging="480"/>
      </w:pPr>
      <w:rPr>
        <w:rFonts w:ascii="標楷體" w:eastAsia="標楷體" w:hAnsi="標楷體" w:hint="eastAsia"/>
      </w:rPr>
    </w:lvl>
    <w:lvl w:ilvl="1" w:tplc="BCCC975E">
      <w:start w:val="1"/>
      <w:numFmt w:val="taiwaneseCountingThousand"/>
      <w:lvlText w:val="(%2)"/>
      <w:lvlJc w:val="left"/>
      <w:pPr>
        <w:ind w:left="1013" w:hanging="480"/>
      </w:pPr>
    </w:lvl>
    <w:lvl w:ilvl="2" w:tplc="0409001B">
      <w:start w:val="1"/>
      <w:numFmt w:val="lowerRoman"/>
      <w:lvlText w:val="%3."/>
      <w:lvlJc w:val="right"/>
      <w:pPr>
        <w:ind w:left="1493" w:hanging="480"/>
      </w:pPr>
    </w:lvl>
    <w:lvl w:ilvl="3" w:tplc="0409000F">
      <w:start w:val="1"/>
      <w:numFmt w:val="decimal"/>
      <w:lvlText w:val="%4."/>
      <w:lvlJc w:val="left"/>
      <w:pPr>
        <w:ind w:left="1973" w:hanging="480"/>
      </w:pPr>
    </w:lvl>
    <w:lvl w:ilvl="4" w:tplc="04090019">
      <w:start w:val="1"/>
      <w:numFmt w:val="ideographTraditional"/>
      <w:lvlText w:val="%5、"/>
      <w:lvlJc w:val="left"/>
      <w:pPr>
        <w:ind w:left="2453" w:hanging="480"/>
      </w:pPr>
    </w:lvl>
    <w:lvl w:ilvl="5" w:tplc="0409001B">
      <w:start w:val="1"/>
      <w:numFmt w:val="lowerRoman"/>
      <w:lvlText w:val="%6."/>
      <w:lvlJc w:val="right"/>
      <w:pPr>
        <w:ind w:left="2933" w:hanging="480"/>
      </w:pPr>
    </w:lvl>
    <w:lvl w:ilvl="6" w:tplc="0409000F">
      <w:start w:val="1"/>
      <w:numFmt w:val="decimal"/>
      <w:lvlText w:val="%7."/>
      <w:lvlJc w:val="left"/>
      <w:pPr>
        <w:ind w:left="3413" w:hanging="480"/>
      </w:pPr>
    </w:lvl>
    <w:lvl w:ilvl="7" w:tplc="04090019">
      <w:start w:val="1"/>
      <w:numFmt w:val="ideographTraditional"/>
      <w:lvlText w:val="%8、"/>
      <w:lvlJc w:val="left"/>
      <w:pPr>
        <w:ind w:left="3893" w:hanging="480"/>
      </w:pPr>
    </w:lvl>
    <w:lvl w:ilvl="8" w:tplc="0409001B">
      <w:start w:val="1"/>
      <w:numFmt w:val="lowerRoman"/>
      <w:lvlText w:val="%9."/>
      <w:lvlJc w:val="right"/>
      <w:pPr>
        <w:ind w:left="4373" w:hanging="480"/>
      </w:pPr>
    </w:lvl>
  </w:abstractNum>
  <w:abstractNum w:abstractNumId="18" w15:restartNumberingAfterBreak="0">
    <w:nsid w:val="40A65414"/>
    <w:multiLevelType w:val="hybridMultilevel"/>
    <w:tmpl w:val="13C277AE"/>
    <w:lvl w:ilvl="0" w:tplc="F88CB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F35EC4"/>
    <w:multiLevelType w:val="hybridMultilevel"/>
    <w:tmpl w:val="39F4C6EE"/>
    <w:lvl w:ilvl="0" w:tplc="0EECAE86">
      <w:start w:val="1"/>
      <w:numFmt w:val="taiwaneseCountingThousand"/>
      <w:lvlText w:val="%1、"/>
      <w:lvlJc w:val="left"/>
      <w:pPr>
        <w:ind w:left="720" w:hanging="720"/>
      </w:pPr>
      <w:rPr>
        <w:rFonts w:hint="default"/>
        <w:w w:val="90"/>
        <w:sz w:val="32"/>
      </w:rPr>
    </w:lvl>
    <w:lvl w:ilvl="1" w:tplc="5C3842CA">
      <w:start w:val="1"/>
      <w:numFmt w:val="decimal"/>
      <w:lvlText w:val="%2."/>
      <w:lvlJc w:val="left"/>
      <w:pPr>
        <w:ind w:left="840" w:hanging="360"/>
      </w:pPr>
      <w:rPr>
        <w:rFonts w:hint="default"/>
      </w:rPr>
    </w:lvl>
    <w:lvl w:ilvl="2" w:tplc="AEB04A14">
      <w:start w:val="1"/>
      <w:numFmt w:val="decimal"/>
      <w:lvlText w:val="(%3)"/>
      <w:lvlJc w:val="left"/>
      <w:pPr>
        <w:ind w:left="1680" w:hanging="720"/>
      </w:pPr>
      <w:rPr>
        <w:rFonts w:hint="default"/>
        <w:color w:val="auto"/>
      </w:rPr>
    </w:lvl>
    <w:lvl w:ilvl="3" w:tplc="9084B7C8">
      <w:start w:val="1"/>
      <w:numFmt w:val="upperLetter"/>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313A30"/>
    <w:multiLevelType w:val="hybridMultilevel"/>
    <w:tmpl w:val="FD22CF34"/>
    <w:lvl w:ilvl="0" w:tplc="C92E8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B173AB"/>
    <w:multiLevelType w:val="hybridMultilevel"/>
    <w:tmpl w:val="01AC69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D11791"/>
    <w:multiLevelType w:val="hybridMultilevel"/>
    <w:tmpl w:val="B3E84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EE6F8B"/>
    <w:multiLevelType w:val="hybridMultilevel"/>
    <w:tmpl w:val="F50A30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CE0A47"/>
    <w:multiLevelType w:val="hybridMultilevel"/>
    <w:tmpl w:val="D5188B3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6375EF"/>
    <w:multiLevelType w:val="hybridMultilevel"/>
    <w:tmpl w:val="1F741518"/>
    <w:lvl w:ilvl="0" w:tplc="CD4EBD6A">
      <w:start w:val="1"/>
      <w:numFmt w:val="decimal"/>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4424AA"/>
    <w:multiLevelType w:val="hybridMultilevel"/>
    <w:tmpl w:val="B9104A92"/>
    <w:lvl w:ilvl="0" w:tplc="E244D024">
      <w:start w:val="1"/>
      <w:numFmt w:val="decimal"/>
      <w:lvlText w:val="(%1)"/>
      <w:lvlJc w:val="left"/>
      <w:pPr>
        <w:ind w:left="1142" w:hanging="720"/>
      </w:pPr>
      <w:rPr>
        <w:rFonts w:hint="default"/>
      </w:rPr>
    </w:lvl>
    <w:lvl w:ilvl="1" w:tplc="EAF68254">
      <w:start w:val="1"/>
      <w:numFmt w:val="decimal"/>
      <w:lvlText w:val="%2."/>
      <w:lvlJc w:val="left"/>
      <w:pPr>
        <w:ind w:left="643" w:hanging="360"/>
      </w:pPr>
      <w:rPr>
        <w:rFonts w:hint="default"/>
      </w:rPr>
    </w:lvl>
    <w:lvl w:ilvl="2" w:tplc="310E4E82">
      <w:start w:val="1"/>
      <w:numFmt w:val="upperLetter"/>
      <w:lvlText w:val="%3."/>
      <w:lvlJc w:val="left"/>
      <w:pPr>
        <w:ind w:left="1742" w:hanging="360"/>
      </w:pPr>
      <w:rPr>
        <w:rFonts w:hint="default"/>
        <w:color w:val="auto"/>
        <w:u w:val="none"/>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7" w15:restartNumberingAfterBreak="0">
    <w:nsid w:val="4D711DC9"/>
    <w:multiLevelType w:val="hybridMultilevel"/>
    <w:tmpl w:val="86700FCE"/>
    <w:lvl w:ilvl="0" w:tplc="A930042C">
      <w:start w:val="3"/>
      <w:numFmt w:val="taiwaneseCountingThousand"/>
      <w:lvlText w:val="（%1）"/>
      <w:lvlJc w:val="center"/>
      <w:pPr>
        <w:ind w:left="840" w:hanging="3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E850B1"/>
    <w:multiLevelType w:val="hybridMultilevel"/>
    <w:tmpl w:val="D6A88B3E"/>
    <w:lvl w:ilvl="0" w:tplc="365A9D0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884AEB"/>
    <w:multiLevelType w:val="hybridMultilevel"/>
    <w:tmpl w:val="F24E3FC8"/>
    <w:lvl w:ilvl="0" w:tplc="891680F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5153FAD"/>
    <w:multiLevelType w:val="hybridMultilevel"/>
    <w:tmpl w:val="75B62756"/>
    <w:lvl w:ilvl="0" w:tplc="975C4FDC">
      <w:start w:val="1"/>
      <w:numFmt w:val="decimal"/>
      <w:lvlText w:val="%1."/>
      <w:lvlJc w:val="left"/>
      <w:pPr>
        <w:ind w:left="840" w:hanging="360"/>
      </w:pPr>
      <w:rPr>
        <w:rFonts w:hint="default"/>
        <w:color w:val="auto"/>
      </w:rPr>
    </w:lvl>
    <w:lvl w:ilvl="1" w:tplc="89CAAB9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BC2663"/>
    <w:multiLevelType w:val="hybridMultilevel"/>
    <w:tmpl w:val="ED14C24C"/>
    <w:lvl w:ilvl="0" w:tplc="8DEAE556">
      <w:start w:val="1"/>
      <w:numFmt w:val="decimal"/>
      <w:lvlText w:val="%1."/>
      <w:lvlJc w:val="left"/>
      <w:pPr>
        <w:ind w:left="905" w:hanging="48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2" w15:restartNumberingAfterBreak="0">
    <w:nsid w:val="57E94B8C"/>
    <w:multiLevelType w:val="hybridMultilevel"/>
    <w:tmpl w:val="619AD4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6E2AB9"/>
    <w:multiLevelType w:val="hybridMultilevel"/>
    <w:tmpl w:val="89CA8E10"/>
    <w:lvl w:ilvl="0" w:tplc="A36E217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B3F3B0E"/>
    <w:multiLevelType w:val="hybridMultilevel"/>
    <w:tmpl w:val="CEC84AA4"/>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713595"/>
    <w:multiLevelType w:val="hybridMultilevel"/>
    <w:tmpl w:val="1ADCC1A0"/>
    <w:lvl w:ilvl="0" w:tplc="C9B6F53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5D703F"/>
    <w:multiLevelType w:val="hybridMultilevel"/>
    <w:tmpl w:val="39B2EF86"/>
    <w:lvl w:ilvl="0" w:tplc="00B6821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336D1F"/>
    <w:multiLevelType w:val="hybridMultilevel"/>
    <w:tmpl w:val="AE581270"/>
    <w:lvl w:ilvl="0" w:tplc="F8DA77D8">
      <w:start w:val="1"/>
      <w:numFmt w:val="decimal"/>
      <w:lvlText w:val="%1."/>
      <w:lvlJc w:val="left"/>
      <w:pPr>
        <w:ind w:left="168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3FD37A1"/>
    <w:multiLevelType w:val="hybridMultilevel"/>
    <w:tmpl w:val="7B169936"/>
    <w:lvl w:ilvl="0" w:tplc="9AB485CC">
      <w:start w:val="1"/>
      <w:numFmt w:val="decimal"/>
      <w:lvlText w:val="(%1)"/>
      <w:lvlJc w:val="left"/>
      <w:pPr>
        <w:ind w:left="1035" w:hanging="72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39" w15:restartNumberingAfterBreak="0">
    <w:nsid w:val="64BC5811"/>
    <w:multiLevelType w:val="hybridMultilevel"/>
    <w:tmpl w:val="3814C57C"/>
    <w:lvl w:ilvl="0" w:tplc="505A0F92">
      <w:start w:val="1"/>
      <w:numFmt w:val="upperLetter"/>
      <w:lvlText w:val="%1."/>
      <w:lvlJc w:val="left"/>
      <w:pPr>
        <w:ind w:left="926" w:hanging="360"/>
      </w:pPr>
      <w:rPr>
        <w:rFonts w:hint="default"/>
      </w:rPr>
    </w:lvl>
    <w:lvl w:ilvl="1" w:tplc="BD749F2E">
      <w:start w:val="1"/>
      <w:numFmt w:val="decimal"/>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0" w15:restartNumberingAfterBreak="0">
    <w:nsid w:val="64C81718"/>
    <w:multiLevelType w:val="hybridMultilevel"/>
    <w:tmpl w:val="9C1A424E"/>
    <w:lvl w:ilvl="0" w:tplc="09D482A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EC49AF"/>
    <w:multiLevelType w:val="hybridMultilevel"/>
    <w:tmpl w:val="40AA2F0A"/>
    <w:lvl w:ilvl="0" w:tplc="E958881E">
      <w:start w:val="1"/>
      <w:numFmt w:val="decimal"/>
      <w:lvlText w:val="%1."/>
      <w:lvlJc w:val="left"/>
      <w:pPr>
        <w:ind w:left="132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6854584"/>
    <w:multiLevelType w:val="hybridMultilevel"/>
    <w:tmpl w:val="1084D446"/>
    <w:lvl w:ilvl="0" w:tplc="A3242580">
      <w:start w:val="1"/>
      <w:numFmt w:val="decimal"/>
      <w:lvlText w:val="(%1)"/>
      <w:lvlJc w:val="left"/>
      <w:pPr>
        <w:ind w:left="1680" w:hanging="720"/>
      </w:pPr>
      <w:rPr>
        <w:rFonts w:hint="default"/>
      </w:rPr>
    </w:lvl>
    <w:lvl w:ilvl="1" w:tplc="CBF03C92">
      <w:start w:val="1"/>
      <w:numFmt w:val="upperLetter"/>
      <w:lvlText w:val="%2."/>
      <w:lvlJc w:val="left"/>
      <w:pPr>
        <w:ind w:left="840" w:hanging="360"/>
      </w:pPr>
      <w:rPr>
        <w:rFonts w:hint="default"/>
      </w:rPr>
    </w:lvl>
    <w:lvl w:ilvl="2" w:tplc="02D86D5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8D91EB5"/>
    <w:multiLevelType w:val="hybridMultilevel"/>
    <w:tmpl w:val="6CE02D4E"/>
    <w:lvl w:ilvl="0" w:tplc="7C8A260A">
      <w:start w:val="2"/>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6B2321"/>
    <w:multiLevelType w:val="hybridMultilevel"/>
    <w:tmpl w:val="B82E4466"/>
    <w:lvl w:ilvl="0" w:tplc="F8DA77D8">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8F5E7B"/>
    <w:multiLevelType w:val="hybridMultilevel"/>
    <w:tmpl w:val="90905000"/>
    <w:lvl w:ilvl="0" w:tplc="23D29472">
      <w:start w:val="1"/>
      <w:numFmt w:val="upperLetter"/>
      <w:lvlText w:val="%1."/>
      <w:lvlJc w:val="left"/>
      <w:pPr>
        <w:ind w:left="926" w:hanging="360"/>
      </w:pPr>
      <w:rPr>
        <w:rFonts w:hint="default"/>
      </w:rPr>
    </w:lvl>
    <w:lvl w:ilvl="1" w:tplc="67A22B20">
      <w:start w:val="1"/>
      <w:numFmt w:val="decimal"/>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6" w15:restartNumberingAfterBreak="0">
    <w:nsid w:val="77D6184E"/>
    <w:multiLevelType w:val="hybridMultilevel"/>
    <w:tmpl w:val="2B364586"/>
    <w:lvl w:ilvl="0" w:tplc="447E0F08">
      <w:start w:val="2"/>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576417"/>
    <w:multiLevelType w:val="hybridMultilevel"/>
    <w:tmpl w:val="7A4C1854"/>
    <w:lvl w:ilvl="0" w:tplc="9AB0C7DE">
      <w:start w:val="2"/>
      <w:numFmt w:val="taiwaneseCountingThousand"/>
      <w:lvlText w:val="（%1）"/>
      <w:lvlJc w:val="center"/>
      <w:pPr>
        <w:ind w:left="960" w:hanging="480"/>
      </w:pPr>
      <w:rPr>
        <w:rFonts w:hint="default"/>
        <w:bdr w:val="none" w:sz="0" w:space="0" w:color="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B1B09AD"/>
    <w:multiLevelType w:val="hybridMultilevel"/>
    <w:tmpl w:val="3E3030C2"/>
    <w:lvl w:ilvl="0" w:tplc="DF6E07EC">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7D0B5C9D"/>
    <w:multiLevelType w:val="hybridMultilevel"/>
    <w:tmpl w:val="1FA0A948"/>
    <w:lvl w:ilvl="0" w:tplc="B338E088">
      <w:start w:val="1"/>
      <w:numFmt w:val="ideographLegalTraditional"/>
      <w:lvlText w:val="%1、"/>
      <w:lvlJc w:val="left"/>
      <w:pPr>
        <w:ind w:left="480" w:hanging="480"/>
      </w:pPr>
      <w:rPr>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4"/>
  </w:num>
  <w:num w:numId="3">
    <w:abstractNumId w:val="8"/>
  </w:num>
  <w:num w:numId="4">
    <w:abstractNumId w:val="49"/>
  </w:num>
  <w:num w:numId="5">
    <w:abstractNumId w:val="19"/>
  </w:num>
  <w:num w:numId="6">
    <w:abstractNumId w:val="9"/>
  </w:num>
  <w:num w:numId="7">
    <w:abstractNumId w:val="31"/>
  </w:num>
  <w:num w:numId="8">
    <w:abstractNumId w:val="15"/>
  </w:num>
  <w:num w:numId="9">
    <w:abstractNumId w:val="29"/>
  </w:num>
  <w:num w:numId="10">
    <w:abstractNumId w:val="26"/>
  </w:num>
  <w:num w:numId="11">
    <w:abstractNumId w:val="20"/>
  </w:num>
  <w:num w:numId="12">
    <w:abstractNumId w:val="5"/>
  </w:num>
  <w:num w:numId="13">
    <w:abstractNumId w:val="32"/>
  </w:num>
  <w:num w:numId="14">
    <w:abstractNumId w:val="14"/>
  </w:num>
  <w:num w:numId="15">
    <w:abstractNumId w:val="30"/>
  </w:num>
  <w:num w:numId="16">
    <w:abstractNumId w:val="11"/>
  </w:num>
  <w:num w:numId="17">
    <w:abstractNumId w:val="10"/>
  </w:num>
  <w:num w:numId="18">
    <w:abstractNumId w:val="41"/>
  </w:num>
  <w:num w:numId="19">
    <w:abstractNumId w:val="38"/>
  </w:num>
  <w:num w:numId="20">
    <w:abstractNumId w:val="33"/>
  </w:num>
  <w:num w:numId="21">
    <w:abstractNumId w:val="48"/>
  </w:num>
  <w:num w:numId="22">
    <w:abstractNumId w:val="39"/>
  </w:num>
  <w:num w:numId="23">
    <w:abstractNumId w:val="45"/>
  </w:num>
  <w:num w:numId="24">
    <w:abstractNumId w:val="21"/>
  </w:num>
  <w:num w:numId="25">
    <w:abstractNumId w:val="2"/>
  </w:num>
  <w:num w:numId="26">
    <w:abstractNumId w:val="40"/>
  </w:num>
  <w:num w:numId="27">
    <w:abstractNumId w:val="18"/>
  </w:num>
  <w:num w:numId="28">
    <w:abstractNumId w:val="47"/>
  </w:num>
  <w:num w:numId="29">
    <w:abstractNumId w:val="3"/>
  </w:num>
  <w:num w:numId="30">
    <w:abstractNumId w:val="44"/>
  </w:num>
  <w:num w:numId="31">
    <w:abstractNumId w:val="37"/>
  </w:num>
  <w:num w:numId="32">
    <w:abstractNumId w:val="42"/>
  </w:num>
  <w:num w:numId="33">
    <w:abstractNumId w:val="35"/>
  </w:num>
  <w:num w:numId="34">
    <w:abstractNumId w:val="43"/>
  </w:num>
  <w:num w:numId="35">
    <w:abstractNumId w:val="6"/>
  </w:num>
  <w:num w:numId="36">
    <w:abstractNumId w:val="46"/>
  </w:num>
  <w:num w:numId="37">
    <w:abstractNumId w:val="34"/>
  </w:num>
  <w:num w:numId="38">
    <w:abstractNumId w:val="28"/>
  </w:num>
  <w:num w:numId="39">
    <w:abstractNumId w:val="22"/>
  </w:num>
  <w:num w:numId="40">
    <w:abstractNumId w:val="12"/>
  </w:num>
  <w:num w:numId="41">
    <w:abstractNumId w:val="27"/>
  </w:num>
  <w:num w:numId="42">
    <w:abstractNumId w:val="0"/>
  </w:num>
  <w:num w:numId="43">
    <w:abstractNumId w:val="23"/>
  </w:num>
  <w:num w:numId="44">
    <w:abstractNumId w:val="13"/>
  </w:num>
  <w:num w:numId="45">
    <w:abstractNumId w:val="1"/>
  </w:num>
  <w:num w:numId="46">
    <w:abstractNumId w:val="25"/>
  </w:num>
  <w:num w:numId="47">
    <w:abstractNumId w:val="17"/>
  </w:num>
  <w:num w:numId="48">
    <w:abstractNumId w:val="7"/>
  </w:num>
  <w:num w:numId="49">
    <w:abstractNumId w:val="36"/>
  </w:num>
  <w:num w:numId="50">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73"/>
    <w:rsid w:val="0000156A"/>
    <w:rsid w:val="00003D1E"/>
    <w:rsid w:val="000055A6"/>
    <w:rsid w:val="0000795B"/>
    <w:rsid w:val="000117C2"/>
    <w:rsid w:val="00013A92"/>
    <w:rsid w:val="00014931"/>
    <w:rsid w:val="00015612"/>
    <w:rsid w:val="00016DB6"/>
    <w:rsid w:val="0001714C"/>
    <w:rsid w:val="000202BB"/>
    <w:rsid w:val="00020B91"/>
    <w:rsid w:val="00020CC3"/>
    <w:rsid w:val="00020EC5"/>
    <w:rsid w:val="00027CE4"/>
    <w:rsid w:val="000323CB"/>
    <w:rsid w:val="0003244D"/>
    <w:rsid w:val="000337EA"/>
    <w:rsid w:val="0003598A"/>
    <w:rsid w:val="00035A9D"/>
    <w:rsid w:val="00035C35"/>
    <w:rsid w:val="00037DC9"/>
    <w:rsid w:val="000400E6"/>
    <w:rsid w:val="00043513"/>
    <w:rsid w:val="0004666D"/>
    <w:rsid w:val="000502A8"/>
    <w:rsid w:val="00052BD5"/>
    <w:rsid w:val="00054489"/>
    <w:rsid w:val="00055597"/>
    <w:rsid w:val="00055AFE"/>
    <w:rsid w:val="000605DA"/>
    <w:rsid w:val="00060D9A"/>
    <w:rsid w:val="00066D75"/>
    <w:rsid w:val="000672A1"/>
    <w:rsid w:val="0006747B"/>
    <w:rsid w:val="00067E7C"/>
    <w:rsid w:val="00070A56"/>
    <w:rsid w:val="000738C9"/>
    <w:rsid w:val="00073C18"/>
    <w:rsid w:val="00074C0F"/>
    <w:rsid w:val="00075370"/>
    <w:rsid w:val="000754B7"/>
    <w:rsid w:val="0008257C"/>
    <w:rsid w:val="00083746"/>
    <w:rsid w:val="00084C86"/>
    <w:rsid w:val="00085051"/>
    <w:rsid w:val="000856F2"/>
    <w:rsid w:val="00087055"/>
    <w:rsid w:val="0008708C"/>
    <w:rsid w:val="00090C37"/>
    <w:rsid w:val="00092084"/>
    <w:rsid w:val="00092765"/>
    <w:rsid w:val="00093B98"/>
    <w:rsid w:val="000956A5"/>
    <w:rsid w:val="000A522E"/>
    <w:rsid w:val="000A579F"/>
    <w:rsid w:val="000B2CCE"/>
    <w:rsid w:val="000B4ED7"/>
    <w:rsid w:val="000B6598"/>
    <w:rsid w:val="000C1A2F"/>
    <w:rsid w:val="000C31E3"/>
    <w:rsid w:val="000C46B8"/>
    <w:rsid w:val="000D2222"/>
    <w:rsid w:val="000D4E21"/>
    <w:rsid w:val="000D64ED"/>
    <w:rsid w:val="000E104C"/>
    <w:rsid w:val="000E2174"/>
    <w:rsid w:val="000E26B5"/>
    <w:rsid w:val="000E4717"/>
    <w:rsid w:val="000E562F"/>
    <w:rsid w:val="000E56A1"/>
    <w:rsid w:val="000E56AA"/>
    <w:rsid w:val="000E73A2"/>
    <w:rsid w:val="000F1652"/>
    <w:rsid w:val="000F1721"/>
    <w:rsid w:val="000F2B3C"/>
    <w:rsid w:val="000F5079"/>
    <w:rsid w:val="000F5F77"/>
    <w:rsid w:val="000F7F1F"/>
    <w:rsid w:val="00100EB1"/>
    <w:rsid w:val="00102026"/>
    <w:rsid w:val="00103B6F"/>
    <w:rsid w:val="00106162"/>
    <w:rsid w:val="0010680E"/>
    <w:rsid w:val="001101CD"/>
    <w:rsid w:val="00110EF0"/>
    <w:rsid w:val="00115E37"/>
    <w:rsid w:val="0011603C"/>
    <w:rsid w:val="00117C77"/>
    <w:rsid w:val="00117D6C"/>
    <w:rsid w:val="00117E74"/>
    <w:rsid w:val="0012023A"/>
    <w:rsid w:val="001213E0"/>
    <w:rsid w:val="00121F7A"/>
    <w:rsid w:val="0012318E"/>
    <w:rsid w:val="001232CC"/>
    <w:rsid w:val="0012690E"/>
    <w:rsid w:val="00126FC0"/>
    <w:rsid w:val="00130344"/>
    <w:rsid w:val="0013164A"/>
    <w:rsid w:val="00131ECE"/>
    <w:rsid w:val="00133760"/>
    <w:rsid w:val="00137406"/>
    <w:rsid w:val="00141E13"/>
    <w:rsid w:val="0014253E"/>
    <w:rsid w:val="0014334D"/>
    <w:rsid w:val="001434C7"/>
    <w:rsid w:val="001448AD"/>
    <w:rsid w:val="00145204"/>
    <w:rsid w:val="00145376"/>
    <w:rsid w:val="00145A9A"/>
    <w:rsid w:val="001462AE"/>
    <w:rsid w:val="00147037"/>
    <w:rsid w:val="00150863"/>
    <w:rsid w:val="001530C8"/>
    <w:rsid w:val="00155450"/>
    <w:rsid w:val="0015758D"/>
    <w:rsid w:val="00161369"/>
    <w:rsid w:val="001614DA"/>
    <w:rsid w:val="001655B3"/>
    <w:rsid w:val="00166A62"/>
    <w:rsid w:val="00166F32"/>
    <w:rsid w:val="0017098E"/>
    <w:rsid w:val="00171B15"/>
    <w:rsid w:val="00173370"/>
    <w:rsid w:val="0017369B"/>
    <w:rsid w:val="00173C6A"/>
    <w:rsid w:val="001742C3"/>
    <w:rsid w:val="001749AE"/>
    <w:rsid w:val="00180EF0"/>
    <w:rsid w:val="001844FC"/>
    <w:rsid w:val="00184EE6"/>
    <w:rsid w:val="001851DE"/>
    <w:rsid w:val="00185FE8"/>
    <w:rsid w:val="00191427"/>
    <w:rsid w:val="00192A17"/>
    <w:rsid w:val="001A03A1"/>
    <w:rsid w:val="001A2206"/>
    <w:rsid w:val="001A3000"/>
    <w:rsid w:val="001A3A2C"/>
    <w:rsid w:val="001A5728"/>
    <w:rsid w:val="001A6EAF"/>
    <w:rsid w:val="001B316D"/>
    <w:rsid w:val="001B5140"/>
    <w:rsid w:val="001B760B"/>
    <w:rsid w:val="001B7DF0"/>
    <w:rsid w:val="001C13DC"/>
    <w:rsid w:val="001C1B3F"/>
    <w:rsid w:val="001C2518"/>
    <w:rsid w:val="001C4E2B"/>
    <w:rsid w:val="001C520D"/>
    <w:rsid w:val="001D0132"/>
    <w:rsid w:val="001D3376"/>
    <w:rsid w:val="001D5813"/>
    <w:rsid w:val="001D7BA4"/>
    <w:rsid w:val="001D7D72"/>
    <w:rsid w:val="001E4C48"/>
    <w:rsid w:val="001E4F0B"/>
    <w:rsid w:val="001E512D"/>
    <w:rsid w:val="001E5397"/>
    <w:rsid w:val="001E55B0"/>
    <w:rsid w:val="001E7500"/>
    <w:rsid w:val="001F467B"/>
    <w:rsid w:val="001F55F4"/>
    <w:rsid w:val="001F5EA9"/>
    <w:rsid w:val="001F63FD"/>
    <w:rsid w:val="002019E8"/>
    <w:rsid w:val="00202ACF"/>
    <w:rsid w:val="00202C0E"/>
    <w:rsid w:val="0020418C"/>
    <w:rsid w:val="00204885"/>
    <w:rsid w:val="00204F73"/>
    <w:rsid w:val="00211764"/>
    <w:rsid w:val="0021217F"/>
    <w:rsid w:val="00214C5F"/>
    <w:rsid w:val="00215BF0"/>
    <w:rsid w:val="00216BC3"/>
    <w:rsid w:val="00220706"/>
    <w:rsid w:val="00221C3B"/>
    <w:rsid w:val="002220C8"/>
    <w:rsid w:val="00222CDF"/>
    <w:rsid w:val="00223458"/>
    <w:rsid w:val="002250F3"/>
    <w:rsid w:val="002252C9"/>
    <w:rsid w:val="002259F7"/>
    <w:rsid w:val="00225CD4"/>
    <w:rsid w:val="00225EB3"/>
    <w:rsid w:val="0022680C"/>
    <w:rsid w:val="00234A4A"/>
    <w:rsid w:val="00237819"/>
    <w:rsid w:val="00242D07"/>
    <w:rsid w:val="0024362B"/>
    <w:rsid w:val="00243844"/>
    <w:rsid w:val="002444E9"/>
    <w:rsid w:val="002456F9"/>
    <w:rsid w:val="0025066E"/>
    <w:rsid w:val="0025365D"/>
    <w:rsid w:val="0025465F"/>
    <w:rsid w:val="00255E9F"/>
    <w:rsid w:val="00261B5C"/>
    <w:rsid w:val="00262150"/>
    <w:rsid w:val="002647C3"/>
    <w:rsid w:val="0026483D"/>
    <w:rsid w:val="00270826"/>
    <w:rsid w:val="00272700"/>
    <w:rsid w:val="002731E2"/>
    <w:rsid w:val="00274672"/>
    <w:rsid w:val="00275392"/>
    <w:rsid w:val="002753D3"/>
    <w:rsid w:val="00283371"/>
    <w:rsid w:val="0028564A"/>
    <w:rsid w:val="0028696F"/>
    <w:rsid w:val="002912BD"/>
    <w:rsid w:val="002915EC"/>
    <w:rsid w:val="00293916"/>
    <w:rsid w:val="00294EFA"/>
    <w:rsid w:val="002950E9"/>
    <w:rsid w:val="00296474"/>
    <w:rsid w:val="002A1C31"/>
    <w:rsid w:val="002A320C"/>
    <w:rsid w:val="002A342B"/>
    <w:rsid w:val="002A432C"/>
    <w:rsid w:val="002A44AD"/>
    <w:rsid w:val="002A5320"/>
    <w:rsid w:val="002A797A"/>
    <w:rsid w:val="002B0566"/>
    <w:rsid w:val="002B10DB"/>
    <w:rsid w:val="002B1D29"/>
    <w:rsid w:val="002B435C"/>
    <w:rsid w:val="002B4AB1"/>
    <w:rsid w:val="002C2C84"/>
    <w:rsid w:val="002C49C2"/>
    <w:rsid w:val="002C50EC"/>
    <w:rsid w:val="002D00C4"/>
    <w:rsid w:val="002D05BE"/>
    <w:rsid w:val="002D0E06"/>
    <w:rsid w:val="002D1373"/>
    <w:rsid w:val="002D1CB5"/>
    <w:rsid w:val="002D1E20"/>
    <w:rsid w:val="002D21EB"/>
    <w:rsid w:val="002D2A83"/>
    <w:rsid w:val="002D3505"/>
    <w:rsid w:val="002D5CF7"/>
    <w:rsid w:val="002D5ED3"/>
    <w:rsid w:val="002D6838"/>
    <w:rsid w:val="002E4732"/>
    <w:rsid w:val="002E55FC"/>
    <w:rsid w:val="002E5F95"/>
    <w:rsid w:val="002E6644"/>
    <w:rsid w:val="002E6AFC"/>
    <w:rsid w:val="002F0A89"/>
    <w:rsid w:val="002F27D7"/>
    <w:rsid w:val="002F30E2"/>
    <w:rsid w:val="002F3402"/>
    <w:rsid w:val="002F5CA1"/>
    <w:rsid w:val="002F5F95"/>
    <w:rsid w:val="002F713A"/>
    <w:rsid w:val="002F77AC"/>
    <w:rsid w:val="00301202"/>
    <w:rsid w:val="00301402"/>
    <w:rsid w:val="00301BD4"/>
    <w:rsid w:val="00302363"/>
    <w:rsid w:val="003056B7"/>
    <w:rsid w:val="00306FEB"/>
    <w:rsid w:val="00311483"/>
    <w:rsid w:val="00311E40"/>
    <w:rsid w:val="0031222F"/>
    <w:rsid w:val="00312511"/>
    <w:rsid w:val="00313584"/>
    <w:rsid w:val="00316091"/>
    <w:rsid w:val="00317F98"/>
    <w:rsid w:val="00320732"/>
    <w:rsid w:val="00321ACA"/>
    <w:rsid w:val="003234C3"/>
    <w:rsid w:val="00323E99"/>
    <w:rsid w:val="00324134"/>
    <w:rsid w:val="0032439C"/>
    <w:rsid w:val="00324519"/>
    <w:rsid w:val="0032518F"/>
    <w:rsid w:val="00330693"/>
    <w:rsid w:val="00331E75"/>
    <w:rsid w:val="003336A2"/>
    <w:rsid w:val="00335402"/>
    <w:rsid w:val="00335812"/>
    <w:rsid w:val="0034010D"/>
    <w:rsid w:val="003403E4"/>
    <w:rsid w:val="003414ED"/>
    <w:rsid w:val="00341597"/>
    <w:rsid w:val="00341DA8"/>
    <w:rsid w:val="00342127"/>
    <w:rsid w:val="003421F6"/>
    <w:rsid w:val="0034380D"/>
    <w:rsid w:val="00344C52"/>
    <w:rsid w:val="00344CEA"/>
    <w:rsid w:val="0034560B"/>
    <w:rsid w:val="00345F61"/>
    <w:rsid w:val="003476E3"/>
    <w:rsid w:val="003479A6"/>
    <w:rsid w:val="00347BE2"/>
    <w:rsid w:val="00350E69"/>
    <w:rsid w:val="00351DEB"/>
    <w:rsid w:val="00351FD4"/>
    <w:rsid w:val="00356054"/>
    <w:rsid w:val="003570EF"/>
    <w:rsid w:val="00357922"/>
    <w:rsid w:val="0036122F"/>
    <w:rsid w:val="00361C1B"/>
    <w:rsid w:val="00361D4A"/>
    <w:rsid w:val="00362746"/>
    <w:rsid w:val="0036379B"/>
    <w:rsid w:val="00363D00"/>
    <w:rsid w:val="00372AA6"/>
    <w:rsid w:val="0037363C"/>
    <w:rsid w:val="00376BF0"/>
    <w:rsid w:val="003779DD"/>
    <w:rsid w:val="0038046F"/>
    <w:rsid w:val="0038126F"/>
    <w:rsid w:val="00381B32"/>
    <w:rsid w:val="00382E37"/>
    <w:rsid w:val="00384D35"/>
    <w:rsid w:val="00390397"/>
    <w:rsid w:val="00391334"/>
    <w:rsid w:val="0039299E"/>
    <w:rsid w:val="00392B8A"/>
    <w:rsid w:val="00396F89"/>
    <w:rsid w:val="00397073"/>
    <w:rsid w:val="003A021B"/>
    <w:rsid w:val="003A4D97"/>
    <w:rsid w:val="003A6FEE"/>
    <w:rsid w:val="003B2036"/>
    <w:rsid w:val="003B240D"/>
    <w:rsid w:val="003B3C56"/>
    <w:rsid w:val="003B58DA"/>
    <w:rsid w:val="003B6EE3"/>
    <w:rsid w:val="003B7AA3"/>
    <w:rsid w:val="003C198A"/>
    <w:rsid w:val="003C1A9E"/>
    <w:rsid w:val="003C3C6C"/>
    <w:rsid w:val="003C43C8"/>
    <w:rsid w:val="003C4CB4"/>
    <w:rsid w:val="003C6BB2"/>
    <w:rsid w:val="003D24A8"/>
    <w:rsid w:val="003D3FBD"/>
    <w:rsid w:val="003D4918"/>
    <w:rsid w:val="003D5092"/>
    <w:rsid w:val="003D6210"/>
    <w:rsid w:val="003D682D"/>
    <w:rsid w:val="003D68FF"/>
    <w:rsid w:val="003E01E7"/>
    <w:rsid w:val="003E16FD"/>
    <w:rsid w:val="003E2957"/>
    <w:rsid w:val="003E2EAF"/>
    <w:rsid w:val="003E3571"/>
    <w:rsid w:val="003E57F8"/>
    <w:rsid w:val="003E6704"/>
    <w:rsid w:val="003F2F8E"/>
    <w:rsid w:val="003F78C0"/>
    <w:rsid w:val="00400272"/>
    <w:rsid w:val="004006F1"/>
    <w:rsid w:val="0040105F"/>
    <w:rsid w:val="00402D2F"/>
    <w:rsid w:val="00403DD6"/>
    <w:rsid w:val="00404300"/>
    <w:rsid w:val="00405113"/>
    <w:rsid w:val="00410624"/>
    <w:rsid w:val="00410E80"/>
    <w:rsid w:val="00411064"/>
    <w:rsid w:val="004124ED"/>
    <w:rsid w:val="004128EA"/>
    <w:rsid w:val="0041348D"/>
    <w:rsid w:val="00413819"/>
    <w:rsid w:val="00413AE3"/>
    <w:rsid w:val="00413ECF"/>
    <w:rsid w:val="00414201"/>
    <w:rsid w:val="00414373"/>
    <w:rsid w:val="0041490B"/>
    <w:rsid w:val="00415467"/>
    <w:rsid w:val="0041633A"/>
    <w:rsid w:val="00416B2E"/>
    <w:rsid w:val="00420A98"/>
    <w:rsid w:val="00421977"/>
    <w:rsid w:val="00423133"/>
    <w:rsid w:val="00430678"/>
    <w:rsid w:val="0043173E"/>
    <w:rsid w:val="004362F5"/>
    <w:rsid w:val="00436755"/>
    <w:rsid w:val="004375E5"/>
    <w:rsid w:val="00441649"/>
    <w:rsid w:val="00441798"/>
    <w:rsid w:val="0044519D"/>
    <w:rsid w:val="00446273"/>
    <w:rsid w:val="004470CB"/>
    <w:rsid w:val="00451B4D"/>
    <w:rsid w:val="0045256C"/>
    <w:rsid w:val="00454B08"/>
    <w:rsid w:val="00455053"/>
    <w:rsid w:val="004564B1"/>
    <w:rsid w:val="00460015"/>
    <w:rsid w:val="004641F2"/>
    <w:rsid w:val="004643A9"/>
    <w:rsid w:val="004654DA"/>
    <w:rsid w:val="00465A9E"/>
    <w:rsid w:val="0046778D"/>
    <w:rsid w:val="00470515"/>
    <w:rsid w:val="004707A4"/>
    <w:rsid w:val="0047098A"/>
    <w:rsid w:val="00470B25"/>
    <w:rsid w:val="00470E34"/>
    <w:rsid w:val="004807F1"/>
    <w:rsid w:val="004814BD"/>
    <w:rsid w:val="0048275C"/>
    <w:rsid w:val="00483428"/>
    <w:rsid w:val="00485FAE"/>
    <w:rsid w:val="004903D3"/>
    <w:rsid w:val="00490513"/>
    <w:rsid w:val="00490C33"/>
    <w:rsid w:val="004918B0"/>
    <w:rsid w:val="004927B1"/>
    <w:rsid w:val="00492863"/>
    <w:rsid w:val="00495116"/>
    <w:rsid w:val="00496974"/>
    <w:rsid w:val="004A13C4"/>
    <w:rsid w:val="004A7008"/>
    <w:rsid w:val="004B028D"/>
    <w:rsid w:val="004B0D6A"/>
    <w:rsid w:val="004B15FB"/>
    <w:rsid w:val="004B3014"/>
    <w:rsid w:val="004B4EEE"/>
    <w:rsid w:val="004B6456"/>
    <w:rsid w:val="004B6C14"/>
    <w:rsid w:val="004C2BDB"/>
    <w:rsid w:val="004C5E88"/>
    <w:rsid w:val="004D0D77"/>
    <w:rsid w:val="004D2718"/>
    <w:rsid w:val="004D603F"/>
    <w:rsid w:val="004E02B2"/>
    <w:rsid w:val="004E07EC"/>
    <w:rsid w:val="004E45F8"/>
    <w:rsid w:val="004E5CAD"/>
    <w:rsid w:val="004E6AB5"/>
    <w:rsid w:val="004E7716"/>
    <w:rsid w:val="004F0D9F"/>
    <w:rsid w:val="004F15F0"/>
    <w:rsid w:val="004F203D"/>
    <w:rsid w:val="004F205F"/>
    <w:rsid w:val="004F5FF0"/>
    <w:rsid w:val="005015F7"/>
    <w:rsid w:val="00501A5B"/>
    <w:rsid w:val="005021E0"/>
    <w:rsid w:val="005045F6"/>
    <w:rsid w:val="00504787"/>
    <w:rsid w:val="00504D6A"/>
    <w:rsid w:val="005077A1"/>
    <w:rsid w:val="00512235"/>
    <w:rsid w:val="0051259E"/>
    <w:rsid w:val="00512E46"/>
    <w:rsid w:val="00512EE5"/>
    <w:rsid w:val="005139F7"/>
    <w:rsid w:val="005152DF"/>
    <w:rsid w:val="00521A23"/>
    <w:rsid w:val="0052477B"/>
    <w:rsid w:val="0052571A"/>
    <w:rsid w:val="0052674C"/>
    <w:rsid w:val="00530518"/>
    <w:rsid w:val="00530C9F"/>
    <w:rsid w:val="0053113F"/>
    <w:rsid w:val="00531BB8"/>
    <w:rsid w:val="00533A8C"/>
    <w:rsid w:val="00537E5C"/>
    <w:rsid w:val="005443DC"/>
    <w:rsid w:val="0054582E"/>
    <w:rsid w:val="00552A78"/>
    <w:rsid w:val="00553F36"/>
    <w:rsid w:val="0055415B"/>
    <w:rsid w:val="0055462F"/>
    <w:rsid w:val="00554C38"/>
    <w:rsid w:val="00556D73"/>
    <w:rsid w:val="00561621"/>
    <w:rsid w:val="00561BFA"/>
    <w:rsid w:val="005629C2"/>
    <w:rsid w:val="00562E6F"/>
    <w:rsid w:val="005636E2"/>
    <w:rsid w:val="00563999"/>
    <w:rsid w:val="00563F0F"/>
    <w:rsid w:val="005645EC"/>
    <w:rsid w:val="00564CBD"/>
    <w:rsid w:val="005655A7"/>
    <w:rsid w:val="00567C9A"/>
    <w:rsid w:val="005703DB"/>
    <w:rsid w:val="00570933"/>
    <w:rsid w:val="0057491D"/>
    <w:rsid w:val="005753A1"/>
    <w:rsid w:val="005810B6"/>
    <w:rsid w:val="0058118F"/>
    <w:rsid w:val="00591E03"/>
    <w:rsid w:val="00593A9F"/>
    <w:rsid w:val="00594E93"/>
    <w:rsid w:val="00595864"/>
    <w:rsid w:val="00596297"/>
    <w:rsid w:val="00597C5E"/>
    <w:rsid w:val="005A382F"/>
    <w:rsid w:val="005A3B9D"/>
    <w:rsid w:val="005A3E2C"/>
    <w:rsid w:val="005A585D"/>
    <w:rsid w:val="005A6D1C"/>
    <w:rsid w:val="005A718B"/>
    <w:rsid w:val="005A7A4E"/>
    <w:rsid w:val="005B06B1"/>
    <w:rsid w:val="005B1D82"/>
    <w:rsid w:val="005B79D0"/>
    <w:rsid w:val="005C0A9D"/>
    <w:rsid w:val="005C173C"/>
    <w:rsid w:val="005C249F"/>
    <w:rsid w:val="005C2BAF"/>
    <w:rsid w:val="005C2F40"/>
    <w:rsid w:val="005C32A3"/>
    <w:rsid w:val="005C3E22"/>
    <w:rsid w:val="005C4C20"/>
    <w:rsid w:val="005C5458"/>
    <w:rsid w:val="005C67C3"/>
    <w:rsid w:val="005D203F"/>
    <w:rsid w:val="005D38F4"/>
    <w:rsid w:val="005D6FC8"/>
    <w:rsid w:val="005E0220"/>
    <w:rsid w:val="005E27C6"/>
    <w:rsid w:val="005E39C0"/>
    <w:rsid w:val="005E3DD4"/>
    <w:rsid w:val="005E4A66"/>
    <w:rsid w:val="005F0B61"/>
    <w:rsid w:val="005F1517"/>
    <w:rsid w:val="005F2FD8"/>
    <w:rsid w:val="005F5272"/>
    <w:rsid w:val="005F5CC3"/>
    <w:rsid w:val="00600451"/>
    <w:rsid w:val="006056B7"/>
    <w:rsid w:val="006062E9"/>
    <w:rsid w:val="00607B56"/>
    <w:rsid w:val="00610BA5"/>
    <w:rsid w:val="00614BB4"/>
    <w:rsid w:val="00623100"/>
    <w:rsid w:val="00625273"/>
    <w:rsid w:val="00626E33"/>
    <w:rsid w:val="00627E10"/>
    <w:rsid w:val="00630392"/>
    <w:rsid w:val="00630969"/>
    <w:rsid w:val="00630E06"/>
    <w:rsid w:val="0063284E"/>
    <w:rsid w:val="00634246"/>
    <w:rsid w:val="00636831"/>
    <w:rsid w:val="006401A5"/>
    <w:rsid w:val="00643DEE"/>
    <w:rsid w:val="006443DE"/>
    <w:rsid w:val="00644F62"/>
    <w:rsid w:val="00650A98"/>
    <w:rsid w:val="00651FC5"/>
    <w:rsid w:val="006559B2"/>
    <w:rsid w:val="00655F58"/>
    <w:rsid w:val="00657468"/>
    <w:rsid w:val="0066146F"/>
    <w:rsid w:val="00661B40"/>
    <w:rsid w:val="00661F62"/>
    <w:rsid w:val="00663219"/>
    <w:rsid w:val="00664DB2"/>
    <w:rsid w:val="00670C1E"/>
    <w:rsid w:val="006734A8"/>
    <w:rsid w:val="0067637B"/>
    <w:rsid w:val="006766DA"/>
    <w:rsid w:val="00676852"/>
    <w:rsid w:val="006805DF"/>
    <w:rsid w:val="006814B5"/>
    <w:rsid w:val="00682E73"/>
    <w:rsid w:val="006853CE"/>
    <w:rsid w:val="006853F7"/>
    <w:rsid w:val="00685D5C"/>
    <w:rsid w:val="0069115C"/>
    <w:rsid w:val="006915EE"/>
    <w:rsid w:val="00693740"/>
    <w:rsid w:val="0069488A"/>
    <w:rsid w:val="00696369"/>
    <w:rsid w:val="006A03CF"/>
    <w:rsid w:val="006A2677"/>
    <w:rsid w:val="006A2BD9"/>
    <w:rsid w:val="006A2E15"/>
    <w:rsid w:val="006A4CE4"/>
    <w:rsid w:val="006A5BCF"/>
    <w:rsid w:val="006A65FD"/>
    <w:rsid w:val="006A7FA0"/>
    <w:rsid w:val="006B0BC0"/>
    <w:rsid w:val="006B46B4"/>
    <w:rsid w:val="006B60B9"/>
    <w:rsid w:val="006B6304"/>
    <w:rsid w:val="006B6B46"/>
    <w:rsid w:val="006B6C2D"/>
    <w:rsid w:val="006B7255"/>
    <w:rsid w:val="006B7614"/>
    <w:rsid w:val="006B762B"/>
    <w:rsid w:val="006C0B05"/>
    <w:rsid w:val="006C11B9"/>
    <w:rsid w:val="006C24D1"/>
    <w:rsid w:val="006C2A49"/>
    <w:rsid w:val="006C2F1E"/>
    <w:rsid w:val="006C43DA"/>
    <w:rsid w:val="006C6E2C"/>
    <w:rsid w:val="006C7B1F"/>
    <w:rsid w:val="006D0854"/>
    <w:rsid w:val="006D16E1"/>
    <w:rsid w:val="006D3F6A"/>
    <w:rsid w:val="006E1BBD"/>
    <w:rsid w:val="006E3CCD"/>
    <w:rsid w:val="006E3CE5"/>
    <w:rsid w:val="006E49F8"/>
    <w:rsid w:val="006E4A40"/>
    <w:rsid w:val="006E5B72"/>
    <w:rsid w:val="006E7D90"/>
    <w:rsid w:val="006F03FC"/>
    <w:rsid w:val="006F1AA0"/>
    <w:rsid w:val="006F1CDE"/>
    <w:rsid w:val="006F270F"/>
    <w:rsid w:val="006F29BF"/>
    <w:rsid w:val="006F4172"/>
    <w:rsid w:val="006F6215"/>
    <w:rsid w:val="00700700"/>
    <w:rsid w:val="007012AD"/>
    <w:rsid w:val="007042A0"/>
    <w:rsid w:val="00704350"/>
    <w:rsid w:val="00704AF2"/>
    <w:rsid w:val="00705520"/>
    <w:rsid w:val="0070610A"/>
    <w:rsid w:val="007067FF"/>
    <w:rsid w:val="0070780A"/>
    <w:rsid w:val="007078DB"/>
    <w:rsid w:val="007137E2"/>
    <w:rsid w:val="00713EDF"/>
    <w:rsid w:val="0071745B"/>
    <w:rsid w:val="00721FEA"/>
    <w:rsid w:val="00726D0F"/>
    <w:rsid w:val="007304FA"/>
    <w:rsid w:val="00731AFD"/>
    <w:rsid w:val="00732931"/>
    <w:rsid w:val="00734C63"/>
    <w:rsid w:val="00736ADF"/>
    <w:rsid w:val="007417C6"/>
    <w:rsid w:val="0074354D"/>
    <w:rsid w:val="007435D8"/>
    <w:rsid w:val="00743FF1"/>
    <w:rsid w:val="00743FF8"/>
    <w:rsid w:val="007446D9"/>
    <w:rsid w:val="007464BE"/>
    <w:rsid w:val="00746757"/>
    <w:rsid w:val="007507D0"/>
    <w:rsid w:val="00753672"/>
    <w:rsid w:val="00755C27"/>
    <w:rsid w:val="00755D9C"/>
    <w:rsid w:val="00763D00"/>
    <w:rsid w:val="007642BA"/>
    <w:rsid w:val="007647DC"/>
    <w:rsid w:val="0076543D"/>
    <w:rsid w:val="00771F7A"/>
    <w:rsid w:val="00773B28"/>
    <w:rsid w:val="0077767D"/>
    <w:rsid w:val="0078030B"/>
    <w:rsid w:val="00783FC2"/>
    <w:rsid w:val="007864C6"/>
    <w:rsid w:val="00786D84"/>
    <w:rsid w:val="007907DB"/>
    <w:rsid w:val="007921F2"/>
    <w:rsid w:val="0079399B"/>
    <w:rsid w:val="00793BC6"/>
    <w:rsid w:val="00794DEC"/>
    <w:rsid w:val="007969AD"/>
    <w:rsid w:val="0079796D"/>
    <w:rsid w:val="007A36E4"/>
    <w:rsid w:val="007A3B2D"/>
    <w:rsid w:val="007A4C87"/>
    <w:rsid w:val="007A703E"/>
    <w:rsid w:val="007B02BE"/>
    <w:rsid w:val="007B23FE"/>
    <w:rsid w:val="007B264B"/>
    <w:rsid w:val="007B5344"/>
    <w:rsid w:val="007B5960"/>
    <w:rsid w:val="007B6F45"/>
    <w:rsid w:val="007B6FFE"/>
    <w:rsid w:val="007C0A27"/>
    <w:rsid w:val="007C2896"/>
    <w:rsid w:val="007C3CA4"/>
    <w:rsid w:val="007C4063"/>
    <w:rsid w:val="007C7BF2"/>
    <w:rsid w:val="007D026E"/>
    <w:rsid w:val="007D1B9A"/>
    <w:rsid w:val="007D1F4F"/>
    <w:rsid w:val="007D3147"/>
    <w:rsid w:val="007D6FB4"/>
    <w:rsid w:val="007E11D2"/>
    <w:rsid w:val="007E4348"/>
    <w:rsid w:val="007E462C"/>
    <w:rsid w:val="007E59B7"/>
    <w:rsid w:val="007F032C"/>
    <w:rsid w:val="007F26AE"/>
    <w:rsid w:val="007F3CB7"/>
    <w:rsid w:val="00802754"/>
    <w:rsid w:val="0080313B"/>
    <w:rsid w:val="0080597E"/>
    <w:rsid w:val="00805D84"/>
    <w:rsid w:val="00806972"/>
    <w:rsid w:val="00807F1E"/>
    <w:rsid w:val="008106BB"/>
    <w:rsid w:val="00811F7F"/>
    <w:rsid w:val="00812EED"/>
    <w:rsid w:val="00814E81"/>
    <w:rsid w:val="00815E18"/>
    <w:rsid w:val="00816218"/>
    <w:rsid w:val="0081784C"/>
    <w:rsid w:val="00830B41"/>
    <w:rsid w:val="00833AD6"/>
    <w:rsid w:val="00841ADD"/>
    <w:rsid w:val="0084208F"/>
    <w:rsid w:val="00844BA5"/>
    <w:rsid w:val="00845427"/>
    <w:rsid w:val="0084779C"/>
    <w:rsid w:val="00847D32"/>
    <w:rsid w:val="00850192"/>
    <w:rsid w:val="00850829"/>
    <w:rsid w:val="00851241"/>
    <w:rsid w:val="00852965"/>
    <w:rsid w:val="00854A51"/>
    <w:rsid w:val="008560A7"/>
    <w:rsid w:val="0085695B"/>
    <w:rsid w:val="0085698F"/>
    <w:rsid w:val="00856BAF"/>
    <w:rsid w:val="00857198"/>
    <w:rsid w:val="0086106F"/>
    <w:rsid w:val="008627B7"/>
    <w:rsid w:val="008642DB"/>
    <w:rsid w:val="00867C8A"/>
    <w:rsid w:val="0087046C"/>
    <w:rsid w:val="00872C16"/>
    <w:rsid w:val="0087476D"/>
    <w:rsid w:val="008804BB"/>
    <w:rsid w:val="008817D9"/>
    <w:rsid w:val="008847A2"/>
    <w:rsid w:val="00884DE5"/>
    <w:rsid w:val="0088705E"/>
    <w:rsid w:val="00887602"/>
    <w:rsid w:val="00890019"/>
    <w:rsid w:val="00890586"/>
    <w:rsid w:val="008912B8"/>
    <w:rsid w:val="00891E95"/>
    <w:rsid w:val="008926F8"/>
    <w:rsid w:val="00892CD0"/>
    <w:rsid w:val="0089302C"/>
    <w:rsid w:val="00893FC0"/>
    <w:rsid w:val="00894123"/>
    <w:rsid w:val="00895633"/>
    <w:rsid w:val="0089621D"/>
    <w:rsid w:val="00896646"/>
    <w:rsid w:val="008967E2"/>
    <w:rsid w:val="00896AE1"/>
    <w:rsid w:val="0089797F"/>
    <w:rsid w:val="008A1904"/>
    <w:rsid w:val="008A1E78"/>
    <w:rsid w:val="008A4B7E"/>
    <w:rsid w:val="008A5E8A"/>
    <w:rsid w:val="008A6209"/>
    <w:rsid w:val="008B0ED9"/>
    <w:rsid w:val="008B340F"/>
    <w:rsid w:val="008B4F90"/>
    <w:rsid w:val="008B7D6D"/>
    <w:rsid w:val="008C11C5"/>
    <w:rsid w:val="008C6DE0"/>
    <w:rsid w:val="008D004C"/>
    <w:rsid w:val="008D0569"/>
    <w:rsid w:val="008D0AB1"/>
    <w:rsid w:val="008D0AF4"/>
    <w:rsid w:val="008D1224"/>
    <w:rsid w:val="008D16F6"/>
    <w:rsid w:val="008D1EE1"/>
    <w:rsid w:val="008D2651"/>
    <w:rsid w:val="008D2891"/>
    <w:rsid w:val="008D504A"/>
    <w:rsid w:val="008D609E"/>
    <w:rsid w:val="008D611C"/>
    <w:rsid w:val="008D6291"/>
    <w:rsid w:val="008D63A5"/>
    <w:rsid w:val="008D7AAA"/>
    <w:rsid w:val="008E27AB"/>
    <w:rsid w:val="008E2A88"/>
    <w:rsid w:val="008E4555"/>
    <w:rsid w:val="008E466D"/>
    <w:rsid w:val="008E4EB6"/>
    <w:rsid w:val="008E55EA"/>
    <w:rsid w:val="008E6234"/>
    <w:rsid w:val="008E71C4"/>
    <w:rsid w:val="008E7805"/>
    <w:rsid w:val="008F20DE"/>
    <w:rsid w:val="008F22A5"/>
    <w:rsid w:val="009002C5"/>
    <w:rsid w:val="0090052B"/>
    <w:rsid w:val="00901638"/>
    <w:rsid w:val="00905270"/>
    <w:rsid w:val="00907EC9"/>
    <w:rsid w:val="00911101"/>
    <w:rsid w:val="009117A6"/>
    <w:rsid w:val="00912CA5"/>
    <w:rsid w:val="00912CB9"/>
    <w:rsid w:val="00914EA3"/>
    <w:rsid w:val="00915375"/>
    <w:rsid w:val="0091609C"/>
    <w:rsid w:val="00916E78"/>
    <w:rsid w:val="00920B9E"/>
    <w:rsid w:val="00920CBA"/>
    <w:rsid w:val="00921E4D"/>
    <w:rsid w:val="009221A7"/>
    <w:rsid w:val="0092255E"/>
    <w:rsid w:val="00922B25"/>
    <w:rsid w:val="00922BC0"/>
    <w:rsid w:val="00923F9F"/>
    <w:rsid w:val="00924DF7"/>
    <w:rsid w:val="0092516B"/>
    <w:rsid w:val="009260BD"/>
    <w:rsid w:val="00926B15"/>
    <w:rsid w:val="00926CFD"/>
    <w:rsid w:val="009306DD"/>
    <w:rsid w:val="00930C06"/>
    <w:rsid w:val="00931384"/>
    <w:rsid w:val="00932F1B"/>
    <w:rsid w:val="0093523A"/>
    <w:rsid w:val="009367CE"/>
    <w:rsid w:val="00941054"/>
    <w:rsid w:val="0094148D"/>
    <w:rsid w:val="00942094"/>
    <w:rsid w:val="00942A38"/>
    <w:rsid w:val="00943C95"/>
    <w:rsid w:val="00943EDF"/>
    <w:rsid w:val="00944186"/>
    <w:rsid w:val="00944D77"/>
    <w:rsid w:val="00945253"/>
    <w:rsid w:val="00945450"/>
    <w:rsid w:val="00945AFC"/>
    <w:rsid w:val="00946305"/>
    <w:rsid w:val="0094677D"/>
    <w:rsid w:val="00952378"/>
    <w:rsid w:val="009523BA"/>
    <w:rsid w:val="009555E7"/>
    <w:rsid w:val="009561A4"/>
    <w:rsid w:val="009605F0"/>
    <w:rsid w:val="0096148C"/>
    <w:rsid w:val="00961B75"/>
    <w:rsid w:val="0096349B"/>
    <w:rsid w:val="00963969"/>
    <w:rsid w:val="0096425B"/>
    <w:rsid w:val="00964273"/>
    <w:rsid w:val="00964435"/>
    <w:rsid w:val="009659A2"/>
    <w:rsid w:val="00966460"/>
    <w:rsid w:val="0096647A"/>
    <w:rsid w:val="0097151E"/>
    <w:rsid w:val="0097190F"/>
    <w:rsid w:val="00973F02"/>
    <w:rsid w:val="00973F5E"/>
    <w:rsid w:val="00975DFA"/>
    <w:rsid w:val="00976BF7"/>
    <w:rsid w:val="00977439"/>
    <w:rsid w:val="00977683"/>
    <w:rsid w:val="0098072F"/>
    <w:rsid w:val="00983A95"/>
    <w:rsid w:val="009844CB"/>
    <w:rsid w:val="00985CF5"/>
    <w:rsid w:val="009902CE"/>
    <w:rsid w:val="00990E25"/>
    <w:rsid w:val="009918C4"/>
    <w:rsid w:val="00994294"/>
    <w:rsid w:val="00994717"/>
    <w:rsid w:val="0099482B"/>
    <w:rsid w:val="00994D80"/>
    <w:rsid w:val="00994DF7"/>
    <w:rsid w:val="009A0DBF"/>
    <w:rsid w:val="009A4A40"/>
    <w:rsid w:val="009A4CA8"/>
    <w:rsid w:val="009A6FC6"/>
    <w:rsid w:val="009B0B56"/>
    <w:rsid w:val="009B1883"/>
    <w:rsid w:val="009B492A"/>
    <w:rsid w:val="009B5FCC"/>
    <w:rsid w:val="009C0A86"/>
    <w:rsid w:val="009C1BDA"/>
    <w:rsid w:val="009C1C25"/>
    <w:rsid w:val="009C1F60"/>
    <w:rsid w:val="009C1FDB"/>
    <w:rsid w:val="009C3D18"/>
    <w:rsid w:val="009C4545"/>
    <w:rsid w:val="009C524B"/>
    <w:rsid w:val="009C669E"/>
    <w:rsid w:val="009C7672"/>
    <w:rsid w:val="009C7CBE"/>
    <w:rsid w:val="009D0BC4"/>
    <w:rsid w:val="009D32C3"/>
    <w:rsid w:val="009D3873"/>
    <w:rsid w:val="009D4BF3"/>
    <w:rsid w:val="009D5DAD"/>
    <w:rsid w:val="009D7219"/>
    <w:rsid w:val="009D7CDE"/>
    <w:rsid w:val="009E1120"/>
    <w:rsid w:val="009E2F9B"/>
    <w:rsid w:val="009E4E17"/>
    <w:rsid w:val="009E7353"/>
    <w:rsid w:val="009F0266"/>
    <w:rsid w:val="009F1B62"/>
    <w:rsid w:val="009F38B1"/>
    <w:rsid w:val="009F4E5A"/>
    <w:rsid w:val="009F4FB9"/>
    <w:rsid w:val="009F6CC6"/>
    <w:rsid w:val="00A00783"/>
    <w:rsid w:val="00A044BB"/>
    <w:rsid w:val="00A0547A"/>
    <w:rsid w:val="00A059CC"/>
    <w:rsid w:val="00A0657B"/>
    <w:rsid w:val="00A0666E"/>
    <w:rsid w:val="00A06701"/>
    <w:rsid w:val="00A07F25"/>
    <w:rsid w:val="00A1092C"/>
    <w:rsid w:val="00A11296"/>
    <w:rsid w:val="00A140FB"/>
    <w:rsid w:val="00A209C8"/>
    <w:rsid w:val="00A21FC5"/>
    <w:rsid w:val="00A228DE"/>
    <w:rsid w:val="00A22FD2"/>
    <w:rsid w:val="00A23692"/>
    <w:rsid w:val="00A246D6"/>
    <w:rsid w:val="00A24D8A"/>
    <w:rsid w:val="00A2590B"/>
    <w:rsid w:val="00A25EF1"/>
    <w:rsid w:val="00A26035"/>
    <w:rsid w:val="00A30C61"/>
    <w:rsid w:val="00A33117"/>
    <w:rsid w:val="00A347E9"/>
    <w:rsid w:val="00A35F14"/>
    <w:rsid w:val="00A4030F"/>
    <w:rsid w:val="00A44050"/>
    <w:rsid w:val="00A44541"/>
    <w:rsid w:val="00A44D0C"/>
    <w:rsid w:val="00A44E19"/>
    <w:rsid w:val="00A4575E"/>
    <w:rsid w:val="00A46CE7"/>
    <w:rsid w:val="00A4753C"/>
    <w:rsid w:val="00A519E3"/>
    <w:rsid w:val="00A52F16"/>
    <w:rsid w:val="00A54A6E"/>
    <w:rsid w:val="00A56623"/>
    <w:rsid w:val="00A56D6D"/>
    <w:rsid w:val="00A61287"/>
    <w:rsid w:val="00A6150E"/>
    <w:rsid w:val="00A62DFD"/>
    <w:rsid w:val="00A63F07"/>
    <w:rsid w:val="00A64734"/>
    <w:rsid w:val="00A66540"/>
    <w:rsid w:val="00A67212"/>
    <w:rsid w:val="00A67EBA"/>
    <w:rsid w:val="00A70189"/>
    <w:rsid w:val="00A72431"/>
    <w:rsid w:val="00A72463"/>
    <w:rsid w:val="00A72692"/>
    <w:rsid w:val="00A74ADF"/>
    <w:rsid w:val="00A76216"/>
    <w:rsid w:val="00A80715"/>
    <w:rsid w:val="00A83A7B"/>
    <w:rsid w:val="00A85A6B"/>
    <w:rsid w:val="00A8746D"/>
    <w:rsid w:val="00A87DB7"/>
    <w:rsid w:val="00A93433"/>
    <w:rsid w:val="00A94AC5"/>
    <w:rsid w:val="00A94DA7"/>
    <w:rsid w:val="00A9527D"/>
    <w:rsid w:val="00A95D38"/>
    <w:rsid w:val="00A968FC"/>
    <w:rsid w:val="00AA1D16"/>
    <w:rsid w:val="00AA2CC5"/>
    <w:rsid w:val="00AA5A93"/>
    <w:rsid w:val="00AB0D86"/>
    <w:rsid w:val="00AB1640"/>
    <w:rsid w:val="00AB1C50"/>
    <w:rsid w:val="00AB3118"/>
    <w:rsid w:val="00AB3193"/>
    <w:rsid w:val="00AB3C34"/>
    <w:rsid w:val="00AB6205"/>
    <w:rsid w:val="00AC5B3C"/>
    <w:rsid w:val="00AC74D1"/>
    <w:rsid w:val="00AC7849"/>
    <w:rsid w:val="00AD007D"/>
    <w:rsid w:val="00AD1128"/>
    <w:rsid w:val="00AD148A"/>
    <w:rsid w:val="00AD2071"/>
    <w:rsid w:val="00AD2C28"/>
    <w:rsid w:val="00AD34AA"/>
    <w:rsid w:val="00AD3BD0"/>
    <w:rsid w:val="00AD5C6B"/>
    <w:rsid w:val="00AD71D9"/>
    <w:rsid w:val="00AE02F9"/>
    <w:rsid w:val="00AE0576"/>
    <w:rsid w:val="00AE709A"/>
    <w:rsid w:val="00AF0F64"/>
    <w:rsid w:val="00AF2CF3"/>
    <w:rsid w:val="00AF2FFB"/>
    <w:rsid w:val="00AF52BC"/>
    <w:rsid w:val="00AF5345"/>
    <w:rsid w:val="00AF54B3"/>
    <w:rsid w:val="00AF6479"/>
    <w:rsid w:val="00AF7094"/>
    <w:rsid w:val="00B0109A"/>
    <w:rsid w:val="00B012CC"/>
    <w:rsid w:val="00B03557"/>
    <w:rsid w:val="00B03E43"/>
    <w:rsid w:val="00B03F4F"/>
    <w:rsid w:val="00B070B2"/>
    <w:rsid w:val="00B10287"/>
    <w:rsid w:val="00B10F77"/>
    <w:rsid w:val="00B13BEA"/>
    <w:rsid w:val="00B14A88"/>
    <w:rsid w:val="00B17F45"/>
    <w:rsid w:val="00B21440"/>
    <w:rsid w:val="00B222BE"/>
    <w:rsid w:val="00B231F4"/>
    <w:rsid w:val="00B2718D"/>
    <w:rsid w:val="00B34F39"/>
    <w:rsid w:val="00B35AAA"/>
    <w:rsid w:val="00B37E1D"/>
    <w:rsid w:val="00B40AA1"/>
    <w:rsid w:val="00B44EEA"/>
    <w:rsid w:val="00B45E2F"/>
    <w:rsid w:val="00B46746"/>
    <w:rsid w:val="00B50508"/>
    <w:rsid w:val="00B50D9C"/>
    <w:rsid w:val="00B510E6"/>
    <w:rsid w:val="00B52621"/>
    <w:rsid w:val="00B52AD0"/>
    <w:rsid w:val="00B545C1"/>
    <w:rsid w:val="00B5649E"/>
    <w:rsid w:val="00B60694"/>
    <w:rsid w:val="00B6135D"/>
    <w:rsid w:val="00B62291"/>
    <w:rsid w:val="00B62924"/>
    <w:rsid w:val="00B6571B"/>
    <w:rsid w:val="00B66F1A"/>
    <w:rsid w:val="00B720E2"/>
    <w:rsid w:val="00B7295C"/>
    <w:rsid w:val="00B72BFC"/>
    <w:rsid w:val="00B76108"/>
    <w:rsid w:val="00B76C26"/>
    <w:rsid w:val="00B76DC1"/>
    <w:rsid w:val="00B77172"/>
    <w:rsid w:val="00B8008A"/>
    <w:rsid w:val="00B8081F"/>
    <w:rsid w:val="00B82077"/>
    <w:rsid w:val="00B8289E"/>
    <w:rsid w:val="00B82C43"/>
    <w:rsid w:val="00B8344B"/>
    <w:rsid w:val="00B8457B"/>
    <w:rsid w:val="00B86A32"/>
    <w:rsid w:val="00B86C5A"/>
    <w:rsid w:val="00B86DEB"/>
    <w:rsid w:val="00B900ED"/>
    <w:rsid w:val="00B935B2"/>
    <w:rsid w:val="00B94031"/>
    <w:rsid w:val="00B941D4"/>
    <w:rsid w:val="00B94CFE"/>
    <w:rsid w:val="00B95235"/>
    <w:rsid w:val="00B96750"/>
    <w:rsid w:val="00BA0472"/>
    <w:rsid w:val="00BA0A26"/>
    <w:rsid w:val="00BA0D72"/>
    <w:rsid w:val="00BA1DEA"/>
    <w:rsid w:val="00BA1E5F"/>
    <w:rsid w:val="00BA4357"/>
    <w:rsid w:val="00BA6944"/>
    <w:rsid w:val="00BA6E55"/>
    <w:rsid w:val="00BA7A43"/>
    <w:rsid w:val="00BB0323"/>
    <w:rsid w:val="00BB1FF6"/>
    <w:rsid w:val="00BB454D"/>
    <w:rsid w:val="00BB5AB1"/>
    <w:rsid w:val="00BB5C3E"/>
    <w:rsid w:val="00BB6E32"/>
    <w:rsid w:val="00BC1971"/>
    <w:rsid w:val="00BC54CF"/>
    <w:rsid w:val="00BC6F8A"/>
    <w:rsid w:val="00BC7741"/>
    <w:rsid w:val="00BC7FE3"/>
    <w:rsid w:val="00BD1392"/>
    <w:rsid w:val="00BD2474"/>
    <w:rsid w:val="00BD34C9"/>
    <w:rsid w:val="00BD36E4"/>
    <w:rsid w:val="00BD4F49"/>
    <w:rsid w:val="00BD79BC"/>
    <w:rsid w:val="00BE05D4"/>
    <w:rsid w:val="00BE0EE6"/>
    <w:rsid w:val="00BE295D"/>
    <w:rsid w:val="00BE54EF"/>
    <w:rsid w:val="00BE622C"/>
    <w:rsid w:val="00BE74F4"/>
    <w:rsid w:val="00BF61D4"/>
    <w:rsid w:val="00BF644E"/>
    <w:rsid w:val="00C00615"/>
    <w:rsid w:val="00C00874"/>
    <w:rsid w:val="00C0091F"/>
    <w:rsid w:val="00C03D25"/>
    <w:rsid w:val="00C05368"/>
    <w:rsid w:val="00C06D0A"/>
    <w:rsid w:val="00C07580"/>
    <w:rsid w:val="00C10DEF"/>
    <w:rsid w:val="00C13426"/>
    <w:rsid w:val="00C14B25"/>
    <w:rsid w:val="00C20D0E"/>
    <w:rsid w:val="00C224FC"/>
    <w:rsid w:val="00C234E9"/>
    <w:rsid w:val="00C24677"/>
    <w:rsid w:val="00C25ACD"/>
    <w:rsid w:val="00C33908"/>
    <w:rsid w:val="00C34075"/>
    <w:rsid w:val="00C34CDF"/>
    <w:rsid w:val="00C378D6"/>
    <w:rsid w:val="00C407C2"/>
    <w:rsid w:val="00C44705"/>
    <w:rsid w:val="00C447F4"/>
    <w:rsid w:val="00C45E76"/>
    <w:rsid w:val="00C45F36"/>
    <w:rsid w:val="00C46219"/>
    <w:rsid w:val="00C4770B"/>
    <w:rsid w:val="00C50201"/>
    <w:rsid w:val="00C50921"/>
    <w:rsid w:val="00C51790"/>
    <w:rsid w:val="00C51A94"/>
    <w:rsid w:val="00C530A3"/>
    <w:rsid w:val="00C5438F"/>
    <w:rsid w:val="00C57CB5"/>
    <w:rsid w:val="00C61C04"/>
    <w:rsid w:val="00C6312E"/>
    <w:rsid w:val="00C63D7C"/>
    <w:rsid w:val="00C63E31"/>
    <w:rsid w:val="00C657BA"/>
    <w:rsid w:val="00C72B31"/>
    <w:rsid w:val="00C73301"/>
    <w:rsid w:val="00C73E5B"/>
    <w:rsid w:val="00C74691"/>
    <w:rsid w:val="00C77895"/>
    <w:rsid w:val="00C81122"/>
    <w:rsid w:val="00C8335D"/>
    <w:rsid w:val="00C83B4B"/>
    <w:rsid w:val="00C8441F"/>
    <w:rsid w:val="00C940A9"/>
    <w:rsid w:val="00C949BC"/>
    <w:rsid w:val="00C95C77"/>
    <w:rsid w:val="00CA0946"/>
    <w:rsid w:val="00CA156D"/>
    <w:rsid w:val="00CA50D1"/>
    <w:rsid w:val="00CA69A7"/>
    <w:rsid w:val="00CB0075"/>
    <w:rsid w:val="00CB1AE7"/>
    <w:rsid w:val="00CB2090"/>
    <w:rsid w:val="00CB2472"/>
    <w:rsid w:val="00CB2CD7"/>
    <w:rsid w:val="00CB595E"/>
    <w:rsid w:val="00CB5B9D"/>
    <w:rsid w:val="00CB638F"/>
    <w:rsid w:val="00CB669E"/>
    <w:rsid w:val="00CB6E67"/>
    <w:rsid w:val="00CC0709"/>
    <w:rsid w:val="00CC0BAD"/>
    <w:rsid w:val="00CC195A"/>
    <w:rsid w:val="00CC19AB"/>
    <w:rsid w:val="00CC30C9"/>
    <w:rsid w:val="00CC41D8"/>
    <w:rsid w:val="00CC57A4"/>
    <w:rsid w:val="00CC5B18"/>
    <w:rsid w:val="00CD0AF5"/>
    <w:rsid w:val="00CD11D1"/>
    <w:rsid w:val="00CD2DDA"/>
    <w:rsid w:val="00CD4343"/>
    <w:rsid w:val="00CD5AFC"/>
    <w:rsid w:val="00CE029F"/>
    <w:rsid w:val="00CE1A11"/>
    <w:rsid w:val="00CE63BF"/>
    <w:rsid w:val="00CE6905"/>
    <w:rsid w:val="00CE6B30"/>
    <w:rsid w:val="00CF1718"/>
    <w:rsid w:val="00CF1ED3"/>
    <w:rsid w:val="00CF217B"/>
    <w:rsid w:val="00CF40B0"/>
    <w:rsid w:val="00CF4A8F"/>
    <w:rsid w:val="00CF4BBE"/>
    <w:rsid w:val="00CF4CB6"/>
    <w:rsid w:val="00CF69F4"/>
    <w:rsid w:val="00CF7711"/>
    <w:rsid w:val="00D003F0"/>
    <w:rsid w:val="00D00C86"/>
    <w:rsid w:val="00D019AB"/>
    <w:rsid w:val="00D02462"/>
    <w:rsid w:val="00D0309F"/>
    <w:rsid w:val="00D038EE"/>
    <w:rsid w:val="00D04866"/>
    <w:rsid w:val="00D06408"/>
    <w:rsid w:val="00D071FD"/>
    <w:rsid w:val="00D10A96"/>
    <w:rsid w:val="00D11A38"/>
    <w:rsid w:val="00D12466"/>
    <w:rsid w:val="00D15AE9"/>
    <w:rsid w:val="00D20FF7"/>
    <w:rsid w:val="00D21C80"/>
    <w:rsid w:val="00D2367B"/>
    <w:rsid w:val="00D23D7D"/>
    <w:rsid w:val="00D2492A"/>
    <w:rsid w:val="00D257C7"/>
    <w:rsid w:val="00D25C2F"/>
    <w:rsid w:val="00D26F79"/>
    <w:rsid w:val="00D30512"/>
    <w:rsid w:val="00D40B6E"/>
    <w:rsid w:val="00D40FDB"/>
    <w:rsid w:val="00D42487"/>
    <w:rsid w:val="00D4290A"/>
    <w:rsid w:val="00D441D0"/>
    <w:rsid w:val="00D44276"/>
    <w:rsid w:val="00D445B3"/>
    <w:rsid w:val="00D445B9"/>
    <w:rsid w:val="00D4466F"/>
    <w:rsid w:val="00D44C9D"/>
    <w:rsid w:val="00D45642"/>
    <w:rsid w:val="00D47498"/>
    <w:rsid w:val="00D475DA"/>
    <w:rsid w:val="00D5017A"/>
    <w:rsid w:val="00D50807"/>
    <w:rsid w:val="00D51585"/>
    <w:rsid w:val="00D5271E"/>
    <w:rsid w:val="00D52951"/>
    <w:rsid w:val="00D53136"/>
    <w:rsid w:val="00D5357C"/>
    <w:rsid w:val="00D53C43"/>
    <w:rsid w:val="00D548A1"/>
    <w:rsid w:val="00D5587F"/>
    <w:rsid w:val="00D570AF"/>
    <w:rsid w:val="00D577E1"/>
    <w:rsid w:val="00D604AE"/>
    <w:rsid w:val="00D61EDB"/>
    <w:rsid w:val="00D62143"/>
    <w:rsid w:val="00D62989"/>
    <w:rsid w:val="00D62CBA"/>
    <w:rsid w:val="00D62D23"/>
    <w:rsid w:val="00D65D83"/>
    <w:rsid w:val="00D66702"/>
    <w:rsid w:val="00D707C0"/>
    <w:rsid w:val="00D70C88"/>
    <w:rsid w:val="00D72D7C"/>
    <w:rsid w:val="00D77188"/>
    <w:rsid w:val="00D8120D"/>
    <w:rsid w:val="00D83898"/>
    <w:rsid w:val="00D8481E"/>
    <w:rsid w:val="00D8489A"/>
    <w:rsid w:val="00D84C22"/>
    <w:rsid w:val="00D85D3E"/>
    <w:rsid w:val="00D85D85"/>
    <w:rsid w:val="00D9361B"/>
    <w:rsid w:val="00D94A08"/>
    <w:rsid w:val="00D95EA9"/>
    <w:rsid w:val="00DA015A"/>
    <w:rsid w:val="00DA106A"/>
    <w:rsid w:val="00DA2751"/>
    <w:rsid w:val="00DA3543"/>
    <w:rsid w:val="00DA3ADC"/>
    <w:rsid w:val="00DA442A"/>
    <w:rsid w:val="00DA4847"/>
    <w:rsid w:val="00DA4ED3"/>
    <w:rsid w:val="00DA665D"/>
    <w:rsid w:val="00DB0E52"/>
    <w:rsid w:val="00DB129A"/>
    <w:rsid w:val="00DB152B"/>
    <w:rsid w:val="00DB1632"/>
    <w:rsid w:val="00DB3B3D"/>
    <w:rsid w:val="00DB4584"/>
    <w:rsid w:val="00DB5F24"/>
    <w:rsid w:val="00DB6FBA"/>
    <w:rsid w:val="00DC0978"/>
    <w:rsid w:val="00DC0AE2"/>
    <w:rsid w:val="00DC10A5"/>
    <w:rsid w:val="00DC50C6"/>
    <w:rsid w:val="00DC6DAD"/>
    <w:rsid w:val="00DC7916"/>
    <w:rsid w:val="00DC7B15"/>
    <w:rsid w:val="00DD020D"/>
    <w:rsid w:val="00DD0DF1"/>
    <w:rsid w:val="00DD1C76"/>
    <w:rsid w:val="00DD2D59"/>
    <w:rsid w:val="00DD4F94"/>
    <w:rsid w:val="00DD6671"/>
    <w:rsid w:val="00DE039A"/>
    <w:rsid w:val="00DE08EA"/>
    <w:rsid w:val="00DE1C98"/>
    <w:rsid w:val="00DE4711"/>
    <w:rsid w:val="00DF4282"/>
    <w:rsid w:val="00DF42D3"/>
    <w:rsid w:val="00DF46B6"/>
    <w:rsid w:val="00E062B5"/>
    <w:rsid w:val="00E06715"/>
    <w:rsid w:val="00E0749D"/>
    <w:rsid w:val="00E106AA"/>
    <w:rsid w:val="00E11584"/>
    <w:rsid w:val="00E11F87"/>
    <w:rsid w:val="00E13273"/>
    <w:rsid w:val="00E13CD6"/>
    <w:rsid w:val="00E163A1"/>
    <w:rsid w:val="00E17BB0"/>
    <w:rsid w:val="00E22CED"/>
    <w:rsid w:val="00E2595C"/>
    <w:rsid w:val="00E25E57"/>
    <w:rsid w:val="00E26EF7"/>
    <w:rsid w:val="00E275D4"/>
    <w:rsid w:val="00E3124D"/>
    <w:rsid w:val="00E33160"/>
    <w:rsid w:val="00E34CF1"/>
    <w:rsid w:val="00E367DD"/>
    <w:rsid w:val="00E42334"/>
    <w:rsid w:val="00E423EB"/>
    <w:rsid w:val="00E43346"/>
    <w:rsid w:val="00E45858"/>
    <w:rsid w:val="00E50DF1"/>
    <w:rsid w:val="00E51D51"/>
    <w:rsid w:val="00E532C5"/>
    <w:rsid w:val="00E54CBB"/>
    <w:rsid w:val="00E55503"/>
    <w:rsid w:val="00E55648"/>
    <w:rsid w:val="00E56406"/>
    <w:rsid w:val="00E576D3"/>
    <w:rsid w:val="00E57BA1"/>
    <w:rsid w:val="00E60477"/>
    <w:rsid w:val="00E627FD"/>
    <w:rsid w:val="00E62DAF"/>
    <w:rsid w:val="00E64034"/>
    <w:rsid w:val="00E652D0"/>
    <w:rsid w:val="00E706D1"/>
    <w:rsid w:val="00E70896"/>
    <w:rsid w:val="00E729AE"/>
    <w:rsid w:val="00E740A4"/>
    <w:rsid w:val="00E741B8"/>
    <w:rsid w:val="00E74550"/>
    <w:rsid w:val="00E75991"/>
    <w:rsid w:val="00E76673"/>
    <w:rsid w:val="00E8727C"/>
    <w:rsid w:val="00E93CA9"/>
    <w:rsid w:val="00E9754C"/>
    <w:rsid w:val="00E9763E"/>
    <w:rsid w:val="00EA088B"/>
    <w:rsid w:val="00EA1230"/>
    <w:rsid w:val="00EA1309"/>
    <w:rsid w:val="00EA31E8"/>
    <w:rsid w:val="00EA34DB"/>
    <w:rsid w:val="00EA3D1C"/>
    <w:rsid w:val="00EA69AD"/>
    <w:rsid w:val="00EA6EDB"/>
    <w:rsid w:val="00EB0B54"/>
    <w:rsid w:val="00EB10B8"/>
    <w:rsid w:val="00EB2575"/>
    <w:rsid w:val="00EB3D2B"/>
    <w:rsid w:val="00EB3F8D"/>
    <w:rsid w:val="00EB7023"/>
    <w:rsid w:val="00EB757E"/>
    <w:rsid w:val="00EC36AE"/>
    <w:rsid w:val="00EC4CA0"/>
    <w:rsid w:val="00EC4EF3"/>
    <w:rsid w:val="00EC7401"/>
    <w:rsid w:val="00ED0688"/>
    <w:rsid w:val="00ED0A18"/>
    <w:rsid w:val="00ED142C"/>
    <w:rsid w:val="00ED200B"/>
    <w:rsid w:val="00ED2245"/>
    <w:rsid w:val="00ED2E5B"/>
    <w:rsid w:val="00ED60A3"/>
    <w:rsid w:val="00EE3196"/>
    <w:rsid w:val="00EE33FB"/>
    <w:rsid w:val="00EE3E6D"/>
    <w:rsid w:val="00EE6C24"/>
    <w:rsid w:val="00EF0183"/>
    <w:rsid w:val="00EF781E"/>
    <w:rsid w:val="00EF7D09"/>
    <w:rsid w:val="00F01DF5"/>
    <w:rsid w:val="00F0275A"/>
    <w:rsid w:val="00F06C70"/>
    <w:rsid w:val="00F152E6"/>
    <w:rsid w:val="00F15B63"/>
    <w:rsid w:val="00F16D3F"/>
    <w:rsid w:val="00F20F72"/>
    <w:rsid w:val="00F2161C"/>
    <w:rsid w:val="00F22574"/>
    <w:rsid w:val="00F23A42"/>
    <w:rsid w:val="00F24B85"/>
    <w:rsid w:val="00F25323"/>
    <w:rsid w:val="00F25517"/>
    <w:rsid w:val="00F27E32"/>
    <w:rsid w:val="00F34F4E"/>
    <w:rsid w:val="00F35D3D"/>
    <w:rsid w:val="00F37192"/>
    <w:rsid w:val="00F409FC"/>
    <w:rsid w:val="00F41EE7"/>
    <w:rsid w:val="00F42D73"/>
    <w:rsid w:val="00F46BE3"/>
    <w:rsid w:val="00F47235"/>
    <w:rsid w:val="00F47572"/>
    <w:rsid w:val="00F47F25"/>
    <w:rsid w:val="00F47F80"/>
    <w:rsid w:val="00F500E3"/>
    <w:rsid w:val="00F50B23"/>
    <w:rsid w:val="00F513ED"/>
    <w:rsid w:val="00F51D3F"/>
    <w:rsid w:val="00F54A07"/>
    <w:rsid w:val="00F56C99"/>
    <w:rsid w:val="00F643C7"/>
    <w:rsid w:val="00F66324"/>
    <w:rsid w:val="00F67924"/>
    <w:rsid w:val="00F70E60"/>
    <w:rsid w:val="00F736C1"/>
    <w:rsid w:val="00F73FEF"/>
    <w:rsid w:val="00F75F9A"/>
    <w:rsid w:val="00F77419"/>
    <w:rsid w:val="00F779E7"/>
    <w:rsid w:val="00F77C07"/>
    <w:rsid w:val="00F77CC5"/>
    <w:rsid w:val="00F82767"/>
    <w:rsid w:val="00F846C9"/>
    <w:rsid w:val="00F8724E"/>
    <w:rsid w:val="00F9065B"/>
    <w:rsid w:val="00F9067F"/>
    <w:rsid w:val="00F906B8"/>
    <w:rsid w:val="00F92CC8"/>
    <w:rsid w:val="00F9732E"/>
    <w:rsid w:val="00FA0B39"/>
    <w:rsid w:val="00FA1151"/>
    <w:rsid w:val="00FA1919"/>
    <w:rsid w:val="00FA2C89"/>
    <w:rsid w:val="00FA71F1"/>
    <w:rsid w:val="00FB3079"/>
    <w:rsid w:val="00FB3241"/>
    <w:rsid w:val="00FB3789"/>
    <w:rsid w:val="00FB378E"/>
    <w:rsid w:val="00FB3D52"/>
    <w:rsid w:val="00FB5B98"/>
    <w:rsid w:val="00FB617E"/>
    <w:rsid w:val="00FC2C7F"/>
    <w:rsid w:val="00FC3DE5"/>
    <w:rsid w:val="00FC41A3"/>
    <w:rsid w:val="00FC4F14"/>
    <w:rsid w:val="00FC600A"/>
    <w:rsid w:val="00FC6150"/>
    <w:rsid w:val="00FC6B8F"/>
    <w:rsid w:val="00FD3481"/>
    <w:rsid w:val="00FD53C5"/>
    <w:rsid w:val="00FD77DE"/>
    <w:rsid w:val="00FE175B"/>
    <w:rsid w:val="00FE1F7C"/>
    <w:rsid w:val="00FE2D14"/>
    <w:rsid w:val="00FE43E5"/>
    <w:rsid w:val="00FE5553"/>
    <w:rsid w:val="00FE6170"/>
    <w:rsid w:val="00FF2530"/>
    <w:rsid w:val="00FF264D"/>
    <w:rsid w:val="00FF4116"/>
    <w:rsid w:val="00FF681B"/>
    <w:rsid w:val="00FF68A0"/>
    <w:rsid w:val="00FF7D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190FE4-C0B4-45A1-A975-9B6045B5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卑南壹,詳細說明,表名"/>
    <w:basedOn w:val="a"/>
    <w:link w:val="a4"/>
    <w:uiPriority w:val="99"/>
    <w:qFormat/>
    <w:rsid w:val="00E13273"/>
    <w:pPr>
      <w:ind w:leftChars="200" w:left="480"/>
    </w:pPr>
  </w:style>
  <w:style w:type="paragraph" w:styleId="a5">
    <w:name w:val="footer"/>
    <w:basedOn w:val="a"/>
    <w:link w:val="a6"/>
    <w:uiPriority w:val="99"/>
    <w:unhideWhenUsed/>
    <w:rsid w:val="00133760"/>
    <w:pPr>
      <w:tabs>
        <w:tab w:val="center" w:pos="4153"/>
        <w:tab w:val="right" w:pos="8306"/>
      </w:tabs>
      <w:snapToGrid w:val="0"/>
    </w:pPr>
    <w:rPr>
      <w:sz w:val="20"/>
      <w:szCs w:val="20"/>
    </w:rPr>
  </w:style>
  <w:style w:type="character" w:customStyle="1" w:styleId="a6">
    <w:name w:val="頁尾 字元"/>
    <w:basedOn w:val="a0"/>
    <w:link w:val="a5"/>
    <w:uiPriority w:val="99"/>
    <w:rsid w:val="00133760"/>
    <w:rPr>
      <w:sz w:val="20"/>
      <w:szCs w:val="20"/>
    </w:rPr>
  </w:style>
  <w:style w:type="table" w:styleId="a7">
    <w:name w:val="Table Grid"/>
    <w:basedOn w:val="a1"/>
    <w:uiPriority w:val="59"/>
    <w:rsid w:val="0013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List Paragraph1 字元,Recommendation 字元,List Paragraph 字元,卑南壹 字元,詳細說明 字元,表名 字元"/>
    <w:link w:val="a3"/>
    <w:uiPriority w:val="99"/>
    <w:qFormat/>
    <w:locked/>
    <w:rsid w:val="00133760"/>
  </w:style>
  <w:style w:type="paragraph" w:styleId="a8">
    <w:name w:val="header"/>
    <w:basedOn w:val="a"/>
    <w:link w:val="a9"/>
    <w:uiPriority w:val="99"/>
    <w:unhideWhenUsed/>
    <w:rsid w:val="00EB3F8D"/>
    <w:pPr>
      <w:tabs>
        <w:tab w:val="center" w:pos="4153"/>
        <w:tab w:val="right" w:pos="8306"/>
      </w:tabs>
      <w:snapToGrid w:val="0"/>
    </w:pPr>
    <w:rPr>
      <w:sz w:val="20"/>
      <w:szCs w:val="20"/>
    </w:rPr>
  </w:style>
  <w:style w:type="character" w:customStyle="1" w:styleId="a9">
    <w:name w:val="頁首 字元"/>
    <w:basedOn w:val="a0"/>
    <w:link w:val="a8"/>
    <w:uiPriority w:val="99"/>
    <w:rsid w:val="00EB3F8D"/>
    <w:rPr>
      <w:sz w:val="20"/>
      <w:szCs w:val="20"/>
    </w:rPr>
  </w:style>
  <w:style w:type="paragraph" w:styleId="aa">
    <w:name w:val="Note Heading"/>
    <w:basedOn w:val="a"/>
    <w:next w:val="a"/>
    <w:link w:val="ab"/>
    <w:uiPriority w:val="99"/>
    <w:unhideWhenUsed/>
    <w:rsid w:val="00B82C43"/>
    <w:pPr>
      <w:jc w:val="center"/>
    </w:pPr>
    <w:rPr>
      <w:rFonts w:ascii="標楷體" w:eastAsia="標楷體" w:hAnsi="標楷體"/>
      <w:sz w:val="30"/>
      <w:szCs w:val="30"/>
      <w:bdr w:val="single" w:sz="4" w:space="0" w:color="auto"/>
    </w:rPr>
  </w:style>
  <w:style w:type="character" w:customStyle="1" w:styleId="ab">
    <w:name w:val="註釋標題 字元"/>
    <w:basedOn w:val="a0"/>
    <w:link w:val="aa"/>
    <w:uiPriority w:val="99"/>
    <w:rsid w:val="00B82C43"/>
    <w:rPr>
      <w:rFonts w:ascii="標楷體" w:eastAsia="標楷體" w:hAnsi="標楷體"/>
      <w:sz w:val="30"/>
      <w:szCs w:val="30"/>
      <w:bdr w:val="single" w:sz="4" w:space="0" w:color="auto"/>
    </w:rPr>
  </w:style>
  <w:style w:type="paragraph" w:styleId="ac">
    <w:name w:val="Closing"/>
    <w:basedOn w:val="a"/>
    <w:link w:val="ad"/>
    <w:uiPriority w:val="99"/>
    <w:unhideWhenUsed/>
    <w:rsid w:val="00B82C43"/>
    <w:pPr>
      <w:ind w:leftChars="1800" w:left="100"/>
    </w:pPr>
    <w:rPr>
      <w:rFonts w:ascii="標楷體" w:eastAsia="標楷體" w:hAnsi="標楷體"/>
      <w:sz w:val="30"/>
      <w:szCs w:val="30"/>
      <w:bdr w:val="single" w:sz="4" w:space="0" w:color="auto"/>
    </w:rPr>
  </w:style>
  <w:style w:type="character" w:customStyle="1" w:styleId="ad">
    <w:name w:val="結語 字元"/>
    <w:basedOn w:val="a0"/>
    <w:link w:val="ac"/>
    <w:uiPriority w:val="99"/>
    <w:rsid w:val="00B82C43"/>
    <w:rPr>
      <w:rFonts w:ascii="標楷體" w:eastAsia="標楷體" w:hAnsi="標楷體"/>
      <w:sz w:val="30"/>
      <w:szCs w:val="30"/>
      <w:bdr w:val="single" w:sz="4" w:space="0" w:color="auto"/>
    </w:rPr>
  </w:style>
  <w:style w:type="paragraph" w:styleId="ae">
    <w:name w:val="Balloon Text"/>
    <w:basedOn w:val="a"/>
    <w:link w:val="af"/>
    <w:uiPriority w:val="99"/>
    <w:semiHidden/>
    <w:unhideWhenUsed/>
    <w:rsid w:val="00FC600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C600A"/>
    <w:rPr>
      <w:rFonts w:asciiTheme="majorHAnsi" w:eastAsiaTheme="majorEastAsia" w:hAnsiTheme="majorHAnsi" w:cstheme="majorBidi"/>
      <w:sz w:val="18"/>
      <w:szCs w:val="18"/>
    </w:rPr>
  </w:style>
  <w:style w:type="paragraph" w:styleId="af0">
    <w:name w:val="footnote text"/>
    <w:basedOn w:val="a"/>
    <w:link w:val="af1"/>
    <w:rsid w:val="00F779E7"/>
    <w:pPr>
      <w:snapToGrid w:val="0"/>
    </w:pPr>
    <w:rPr>
      <w:rFonts w:ascii="Times New Roman" w:eastAsia="新細明體" w:hAnsi="Times New Roman" w:cs="Times New Roman"/>
      <w:sz w:val="20"/>
      <w:szCs w:val="20"/>
    </w:rPr>
  </w:style>
  <w:style w:type="character" w:customStyle="1" w:styleId="af1">
    <w:name w:val="註腳文字 字元"/>
    <w:basedOn w:val="a0"/>
    <w:link w:val="af0"/>
    <w:rsid w:val="00F779E7"/>
    <w:rPr>
      <w:rFonts w:ascii="Times New Roman" w:eastAsia="新細明體" w:hAnsi="Times New Roman" w:cs="Times New Roman"/>
      <w:sz w:val="20"/>
      <w:szCs w:val="20"/>
    </w:rPr>
  </w:style>
  <w:style w:type="character" w:styleId="af2">
    <w:name w:val="footnote reference"/>
    <w:uiPriority w:val="99"/>
    <w:rsid w:val="00F779E7"/>
    <w:rPr>
      <w:vertAlign w:val="superscript"/>
    </w:rPr>
  </w:style>
  <w:style w:type="character" w:styleId="af3">
    <w:name w:val="annotation reference"/>
    <w:basedOn w:val="a0"/>
    <w:uiPriority w:val="99"/>
    <w:semiHidden/>
    <w:unhideWhenUsed/>
    <w:rsid w:val="00FE1F7C"/>
    <w:rPr>
      <w:sz w:val="18"/>
      <w:szCs w:val="18"/>
    </w:rPr>
  </w:style>
  <w:style w:type="paragraph" w:styleId="af4">
    <w:name w:val="annotation text"/>
    <w:basedOn w:val="a"/>
    <w:link w:val="af5"/>
    <w:uiPriority w:val="99"/>
    <w:semiHidden/>
    <w:unhideWhenUsed/>
    <w:rsid w:val="00FE1F7C"/>
  </w:style>
  <w:style w:type="character" w:customStyle="1" w:styleId="af5">
    <w:name w:val="註解文字 字元"/>
    <w:basedOn w:val="a0"/>
    <w:link w:val="af4"/>
    <w:uiPriority w:val="99"/>
    <w:semiHidden/>
    <w:rsid w:val="00FE1F7C"/>
  </w:style>
  <w:style w:type="paragraph" w:styleId="af6">
    <w:name w:val="annotation subject"/>
    <w:basedOn w:val="af4"/>
    <w:next w:val="af4"/>
    <w:link w:val="af7"/>
    <w:uiPriority w:val="99"/>
    <w:semiHidden/>
    <w:unhideWhenUsed/>
    <w:rsid w:val="00FE1F7C"/>
    <w:rPr>
      <w:b/>
      <w:bCs/>
    </w:rPr>
  </w:style>
  <w:style w:type="character" w:customStyle="1" w:styleId="af7">
    <w:name w:val="註解主旨 字元"/>
    <w:basedOn w:val="af5"/>
    <w:link w:val="af6"/>
    <w:uiPriority w:val="99"/>
    <w:semiHidden/>
    <w:rsid w:val="00FE1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73E5-AD61-4BB8-9BC2-A955721B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2616</Words>
  <Characters>14912</Characters>
  <Application>Microsoft Office Word</Application>
  <DocSecurity>0</DocSecurity>
  <Lines>124</Lines>
  <Paragraphs>34</Paragraphs>
  <ScaleCrop>false</ScaleCrop>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郭志煌</dc:creator>
  <cp:lastModifiedBy>汪家源</cp:lastModifiedBy>
  <cp:revision>2</cp:revision>
  <cp:lastPrinted>2020-05-07T08:30:00Z</cp:lastPrinted>
  <dcterms:created xsi:type="dcterms:W3CDTF">2020-05-15T07:35:00Z</dcterms:created>
  <dcterms:modified xsi:type="dcterms:W3CDTF">2020-05-15T07:35:00Z</dcterms:modified>
</cp:coreProperties>
</file>